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20D7" w14:textId="77777777" w:rsidR="003E7FB6" w:rsidRPr="00BE6C9E" w:rsidRDefault="00000000">
      <w:pPr>
        <w:pStyle w:val="a0"/>
        <w:jc w:val="center"/>
        <w:rPr>
          <w:rFonts w:cs="Times New Roman"/>
          <w:b/>
          <w:bCs/>
          <w:lang w:val="et-EE"/>
        </w:rPr>
      </w:pPr>
      <w:r w:rsidRPr="00BE6C9E">
        <w:rPr>
          <w:rFonts w:cs="Times New Roman"/>
          <w:b/>
          <w:bCs/>
          <w:lang w:val="et-EE"/>
        </w:rPr>
        <w:t>NARVA LINNAVOLIKOGU</w:t>
      </w:r>
    </w:p>
    <w:p w14:paraId="74028D27" w14:textId="77777777" w:rsidR="003E7FB6" w:rsidRPr="00BE6C9E" w:rsidRDefault="003E7FB6">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lang w:val="et-EE"/>
        </w:rPr>
      </w:pPr>
    </w:p>
    <w:p w14:paraId="20EE1074" w14:textId="77777777" w:rsidR="003E7FB6" w:rsidRPr="00BE6C9E" w:rsidRDefault="00000000">
      <w:pPr>
        <w:pStyle w:val="20"/>
        <w:ind w:left="0"/>
        <w:jc w:val="center"/>
        <w:rPr>
          <w:rFonts w:ascii="Times New Roman" w:eastAsia="Times New Roman" w:hAnsi="Times New Roman" w:cs="Times New Roman"/>
          <w:sz w:val="24"/>
          <w:szCs w:val="24"/>
          <w:lang w:val="et-EE"/>
        </w:rPr>
      </w:pPr>
      <w:r w:rsidRPr="00BE6C9E">
        <w:rPr>
          <w:rFonts w:ascii="Times New Roman" w:hAnsi="Times New Roman" w:cs="Times New Roman"/>
          <w:sz w:val="24"/>
          <w:szCs w:val="24"/>
          <w:lang w:val="et-EE"/>
        </w:rPr>
        <w:t>OTSUS</w:t>
      </w:r>
    </w:p>
    <w:p w14:paraId="67FA04C9" w14:textId="77777777" w:rsidR="003E7FB6" w:rsidRPr="00BE6C9E" w:rsidRDefault="003E7FB6">
      <w:pPr>
        <w:pStyle w:val="a0"/>
        <w:rPr>
          <w:rFonts w:cs="Times New Roman"/>
          <w:lang w:val="et-EE"/>
        </w:rPr>
      </w:pPr>
    </w:p>
    <w:p w14:paraId="7D967A44" w14:textId="77777777" w:rsidR="003E7FB6" w:rsidRPr="00BE6C9E" w:rsidRDefault="003E7FB6">
      <w:pPr>
        <w:pStyle w:val="a0"/>
        <w:ind w:left="432" w:hanging="432"/>
        <w:rPr>
          <w:rFonts w:cs="Times New Roman"/>
          <w:lang w:val="et-EE"/>
        </w:rPr>
      </w:pPr>
    </w:p>
    <w:p w14:paraId="10DD8E73" w14:textId="258A8FF4" w:rsidR="003E7FB6" w:rsidRPr="00BE6C9E" w:rsidRDefault="00000000">
      <w:pPr>
        <w:pStyle w:val="a0"/>
        <w:ind w:left="432" w:hanging="432"/>
        <w:rPr>
          <w:rFonts w:cs="Times New Roman"/>
          <w:b/>
          <w:bCs/>
          <w:lang w:val="et-EE"/>
        </w:rPr>
      </w:pPr>
      <w:r w:rsidRPr="00BE6C9E">
        <w:rPr>
          <w:rFonts w:cs="Times New Roman"/>
          <w:lang w:val="et-EE"/>
        </w:rPr>
        <w:t>Narva linn</w:t>
      </w:r>
      <w:r w:rsidRPr="00BE6C9E">
        <w:rPr>
          <w:rFonts w:cs="Times New Roman"/>
          <w:lang w:val="et-EE"/>
        </w:rPr>
        <w:tab/>
      </w:r>
      <w:r w:rsidRPr="00BE6C9E">
        <w:rPr>
          <w:rFonts w:cs="Times New Roman"/>
          <w:lang w:val="et-EE"/>
        </w:rPr>
        <w:tab/>
      </w:r>
      <w:r w:rsidRPr="00BE6C9E">
        <w:rPr>
          <w:rFonts w:cs="Times New Roman"/>
          <w:lang w:val="et-EE"/>
        </w:rPr>
        <w:tab/>
      </w:r>
      <w:r w:rsidRPr="00BE6C9E">
        <w:rPr>
          <w:rFonts w:cs="Times New Roman"/>
          <w:lang w:val="et-EE"/>
        </w:rPr>
        <w:tab/>
      </w:r>
      <w:r w:rsidRPr="00BE6C9E">
        <w:rPr>
          <w:rFonts w:cs="Times New Roman"/>
          <w:lang w:val="et-EE"/>
        </w:rPr>
        <w:tab/>
      </w:r>
      <w:r w:rsidRPr="00BE6C9E">
        <w:rPr>
          <w:rFonts w:cs="Times New Roman"/>
          <w:lang w:val="et-EE"/>
        </w:rPr>
        <w:tab/>
      </w:r>
      <w:r w:rsidRPr="00BE6C9E">
        <w:rPr>
          <w:rFonts w:cs="Times New Roman"/>
          <w:lang w:val="et-EE"/>
        </w:rPr>
        <w:tab/>
      </w:r>
      <w:r w:rsidRPr="00BE6C9E">
        <w:rPr>
          <w:rFonts w:cs="Times New Roman"/>
          <w:lang w:val="et-EE"/>
        </w:rPr>
        <w:tab/>
        <w:t>________.202</w:t>
      </w:r>
      <w:r w:rsidR="007E13A0" w:rsidRPr="00BE6C9E">
        <w:rPr>
          <w:rFonts w:cs="Times New Roman"/>
          <w:lang w:val="et-EE"/>
        </w:rPr>
        <w:t>5</w:t>
      </w:r>
      <w:r w:rsidRPr="00BE6C9E">
        <w:rPr>
          <w:rFonts w:cs="Times New Roman"/>
          <w:lang w:val="et-EE"/>
        </w:rPr>
        <w:t xml:space="preserve"> nr _____</w:t>
      </w:r>
    </w:p>
    <w:p w14:paraId="1EAE7C1D" w14:textId="77777777" w:rsidR="003E7FB6" w:rsidRPr="00BE6C9E" w:rsidRDefault="003E7FB6">
      <w:pPr>
        <w:pStyle w:val="A"/>
        <w:tabs>
          <w:tab w:val="left" w:pos="3420"/>
          <w:tab w:val="left" w:pos="3600"/>
          <w:tab w:val="left" w:pos="4678"/>
          <w:tab w:val="left" w:pos="5040"/>
          <w:tab w:val="left" w:pos="5760"/>
          <w:tab w:val="left" w:pos="6480"/>
          <w:tab w:val="left" w:pos="7200"/>
          <w:tab w:val="left" w:pos="7920"/>
          <w:tab w:val="left" w:pos="8640"/>
        </w:tabs>
        <w:ind w:right="3912"/>
        <w:rPr>
          <w:rFonts w:cs="Times New Roman"/>
          <w:lang w:val="et-EE"/>
        </w:rPr>
      </w:pPr>
    </w:p>
    <w:p w14:paraId="26DC3011" w14:textId="77777777" w:rsidR="003E7FB6" w:rsidRPr="00BE6C9E" w:rsidRDefault="003E7FB6">
      <w:pPr>
        <w:pStyle w:val="A"/>
        <w:tabs>
          <w:tab w:val="left" w:pos="3420"/>
          <w:tab w:val="left" w:pos="3600"/>
          <w:tab w:val="left" w:pos="4678"/>
          <w:tab w:val="left" w:pos="5040"/>
          <w:tab w:val="left" w:pos="5760"/>
          <w:tab w:val="left" w:pos="6480"/>
          <w:tab w:val="left" w:pos="7200"/>
          <w:tab w:val="left" w:pos="7920"/>
          <w:tab w:val="left" w:pos="8640"/>
        </w:tabs>
        <w:ind w:right="3912"/>
        <w:rPr>
          <w:rFonts w:cs="Times New Roman"/>
          <w:lang w:val="et-EE"/>
        </w:rPr>
      </w:pPr>
    </w:p>
    <w:p w14:paraId="682CB33F" w14:textId="2EDEEF39" w:rsidR="003E7FB6" w:rsidRPr="00BE6C9E" w:rsidRDefault="00000000" w:rsidP="00046183">
      <w:pPr>
        <w:pStyle w:val="A"/>
        <w:ind w:right="3764"/>
        <w:rPr>
          <w:rFonts w:cs="Times New Roman"/>
          <w:lang w:val="et-EE"/>
        </w:rPr>
      </w:pPr>
      <w:r w:rsidRPr="00BE6C9E">
        <w:rPr>
          <w:rFonts w:cs="Times New Roman"/>
          <w:lang w:val="et-EE"/>
        </w:rPr>
        <w:t xml:space="preserve">Narva Linnavolikogu </w:t>
      </w:r>
      <w:r w:rsidR="00A272E8" w:rsidRPr="00BE6C9E">
        <w:rPr>
          <w:rFonts w:cs="Times New Roman"/>
          <w:lang w:val="et-EE"/>
        </w:rPr>
        <w:t>04</w:t>
      </w:r>
      <w:r w:rsidR="00CB074F" w:rsidRPr="00BE6C9E">
        <w:rPr>
          <w:rFonts w:cs="Times New Roman"/>
          <w:lang w:val="et-EE"/>
        </w:rPr>
        <w:t>.</w:t>
      </w:r>
      <w:r w:rsidR="00A272E8" w:rsidRPr="00BE6C9E">
        <w:rPr>
          <w:rFonts w:cs="Times New Roman"/>
          <w:lang w:val="et-EE"/>
        </w:rPr>
        <w:t>10</w:t>
      </w:r>
      <w:r w:rsidR="00CB074F" w:rsidRPr="00BE6C9E">
        <w:rPr>
          <w:rFonts w:cs="Times New Roman"/>
          <w:lang w:val="et-EE"/>
        </w:rPr>
        <w:t>.20</w:t>
      </w:r>
      <w:r w:rsidR="00A272E8" w:rsidRPr="00BE6C9E">
        <w:rPr>
          <w:rFonts w:cs="Times New Roman"/>
          <w:lang w:val="et-EE"/>
        </w:rPr>
        <w:t>12</w:t>
      </w:r>
      <w:r w:rsidRPr="00BE6C9E">
        <w:rPr>
          <w:rFonts w:cs="Times New Roman"/>
          <w:lang w:val="et-EE"/>
        </w:rPr>
        <w:t xml:space="preserve"> otsusega nr</w:t>
      </w:r>
      <w:r w:rsidR="00CB074F" w:rsidRPr="00BE6C9E">
        <w:rPr>
          <w:rFonts w:cs="Times New Roman"/>
          <w:lang w:val="et-EE"/>
        </w:rPr>
        <w:t xml:space="preserve"> </w:t>
      </w:r>
      <w:r w:rsidR="00A272E8" w:rsidRPr="00BE6C9E">
        <w:rPr>
          <w:rFonts w:cs="Times New Roman"/>
          <w:lang w:val="et-EE"/>
        </w:rPr>
        <w:t>1</w:t>
      </w:r>
      <w:r w:rsidR="007E13A0" w:rsidRPr="00BE6C9E">
        <w:rPr>
          <w:rFonts w:cs="Times New Roman"/>
          <w:lang w:val="et-EE"/>
        </w:rPr>
        <w:t>18</w:t>
      </w:r>
      <w:r w:rsidRPr="00BE6C9E">
        <w:rPr>
          <w:rFonts w:cs="Times New Roman"/>
          <w:lang w:val="et-EE"/>
        </w:rPr>
        <w:t xml:space="preserve"> </w:t>
      </w:r>
      <w:r w:rsidRPr="00BE6C9E">
        <w:rPr>
          <w:rFonts w:cs="Times New Roman"/>
          <w:rtl/>
          <w:lang w:val="et-EE"/>
        </w:rPr>
        <w:t>“</w:t>
      </w:r>
      <w:r w:rsidR="00A272E8" w:rsidRPr="00BE6C9E">
        <w:rPr>
          <w:rFonts w:cs="Times New Roman"/>
          <w:lang w:val="et-EE"/>
        </w:rPr>
        <w:t>Narva Tööstuspargi detailplaneeringu kehtestamine</w:t>
      </w:r>
      <w:r w:rsidRPr="00BE6C9E">
        <w:rPr>
          <w:rFonts w:cs="Times New Roman"/>
          <w:lang w:val="et-EE"/>
        </w:rPr>
        <w:t xml:space="preserve">” kehtestatud detailplaneeringu </w:t>
      </w:r>
      <w:r w:rsidR="00CB074F" w:rsidRPr="00BE6C9E">
        <w:rPr>
          <w:rFonts w:cs="Times New Roman"/>
          <w:lang w:val="et-EE"/>
        </w:rPr>
        <w:t xml:space="preserve">osaline </w:t>
      </w:r>
      <w:r w:rsidRPr="00BE6C9E">
        <w:rPr>
          <w:rFonts w:cs="Times New Roman"/>
          <w:lang w:val="et-EE"/>
        </w:rPr>
        <w:t>kehtetuks tunnistamine</w:t>
      </w:r>
      <w:r w:rsidR="00881CB9" w:rsidRPr="00BE6C9E">
        <w:rPr>
          <w:rFonts w:cs="Times New Roman"/>
          <w:lang w:val="et-EE"/>
        </w:rPr>
        <w:t xml:space="preserve"> </w:t>
      </w:r>
      <w:r w:rsidR="00046183" w:rsidRPr="00BE6C9E">
        <w:rPr>
          <w:lang w:val="et-EE"/>
        </w:rPr>
        <w:t xml:space="preserve">Elektrijaama tee 3 </w:t>
      </w:r>
      <w:r w:rsidR="00046183" w:rsidRPr="00BE6C9E">
        <w:rPr>
          <w:rFonts w:cs="Times New Roman"/>
          <w:lang w:val="et-EE"/>
        </w:rPr>
        <w:t xml:space="preserve">krundi </w:t>
      </w:r>
      <w:r w:rsidR="00BE6C9E" w:rsidRPr="00BE6C9E">
        <w:rPr>
          <w:rFonts w:cs="Times New Roman"/>
          <w:lang w:val="et-EE"/>
        </w:rPr>
        <w:t>(</w:t>
      </w:r>
      <w:r w:rsidR="0096485B" w:rsidRPr="00BE6C9E">
        <w:rPr>
          <w:lang w:val="et-EE"/>
        </w:rPr>
        <w:t>Pos 35</w:t>
      </w:r>
      <w:r w:rsidR="00BE6C9E" w:rsidRPr="00BE6C9E">
        <w:rPr>
          <w:lang w:val="et-EE"/>
        </w:rPr>
        <w:t>)</w:t>
      </w:r>
      <w:r w:rsidR="0096485B" w:rsidRPr="00BE6C9E">
        <w:rPr>
          <w:lang w:val="et-EE"/>
        </w:rPr>
        <w:t xml:space="preserve"> osas</w:t>
      </w:r>
    </w:p>
    <w:p w14:paraId="15E56523" w14:textId="77777777" w:rsidR="003E7FB6" w:rsidRPr="00BE6C9E" w:rsidRDefault="003E7FB6">
      <w:pPr>
        <w:pStyle w:val="A"/>
        <w:rPr>
          <w:rFonts w:cs="Times New Roman"/>
          <w:lang w:val="et-EE"/>
        </w:rPr>
      </w:pPr>
    </w:p>
    <w:p w14:paraId="1C659CC0" w14:textId="77777777" w:rsidR="003E7FB6" w:rsidRPr="00BE6C9E" w:rsidRDefault="003E7FB6">
      <w:pPr>
        <w:pStyle w:val="A"/>
        <w:rPr>
          <w:rFonts w:cs="Times New Roman"/>
          <w:lang w:val="et-EE"/>
        </w:rPr>
      </w:pPr>
    </w:p>
    <w:p w14:paraId="013B2B99" w14:textId="77777777" w:rsidR="003E7FB6" w:rsidRPr="00BE6C9E" w:rsidRDefault="00000000">
      <w:pPr>
        <w:pStyle w:val="A1"/>
        <w:numPr>
          <w:ilvl w:val="0"/>
          <w:numId w:val="2"/>
        </w:numPr>
        <w:rPr>
          <w:rFonts w:ascii="Times New Roman" w:hAnsi="Times New Roman" w:cs="Times New Roman"/>
          <w:b/>
          <w:bCs/>
          <w:sz w:val="24"/>
          <w:szCs w:val="24"/>
          <w:lang w:val="et-EE"/>
        </w:rPr>
      </w:pPr>
      <w:r w:rsidRPr="00BE6C9E">
        <w:rPr>
          <w:rFonts w:ascii="Times New Roman" w:hAnsi="Times New Roman" w:cs="Times New Roman"/>
          <w:b/>
          <w:bCs/>
          <w:sz w:val="24"/>
          <w:szCs w:val="24"/>
          <w:lang w:val="et-EE"/>
        </w:rPr>
        <w:t>Asjaolud ja menetluse käik</w:t>
      </w:r>
    </w:p>
    <w:p w14:paraId="4F036A9F" w14:textId="5F698DED" w:rsidR="00114D94" w:rsidRPr="00BE6C9E" w:rsidRDefault="00A272E8">
      <w:pPr>
        <w:pStyle w:val="A"/>
        <w:rPr>
          <w:rFonts w:cs="Times New Roman"/>
          <w:b w:val="0"/>
          <w:bCs w:val="0"/>
          <w:highlight w:val="yellow"/>
          <w:lang w:val="et-EE"/>
        </w:rPr>
      </w:pPr>
      <w:r w:rsidRPr="00BE6C9E">
        <w:rPr>
          <w:rFonts w:cs="Times New Roman"/>
          <w:b w:val="0"/>
          <w:bCs w:val="0"/>
          <w:lang w:val="et-EE"/>
        </w:rPr>
        <w:t>Narva Tööstuspargi</w:t>
      </w:r>
      <w:r w:rsidR="00883059" w:rsidRPr="00BE6C9E">
        <w:rPr>
          <w:rFonts w:cs="Times New Roman"/>
          <w:b w:val="0"/>
          <w:bCs w:val="0"/>
          <w:lang w:val="et-EE"/>
        </w:rPr>
        <w:t xml:space="preserve"> </w:t>
      </w:r>
      <w:r w:rsidR="00114D94" w:rsidRPr="00BE6C9E">
        <w:rPr>
          <w:rFonts w:cs="Times New Roman"/>
          <w:b w:val="0"/>
          <w:bCs w:val="0"/>
          <w:lang w:val="et-EE"/>
        </w:rPr>
        <w:t xml:space="preserve">detailplaneering algatati Narva Linnavolikogu </w:t>
      </w:r>
      <w:r w:rsidRPr="00BE6C9E">
        <w:rPr>
          <w:rFonts w:cs="Times New Roman"/>
          <w:b w:val="0"/>
          <w:bCs w:val="0"/>
          <w:lang w:val="et-EE"/>
        </w:rPr>
        <w:t>26</w:t>
      </w:r>
      <w:r w:rsidR="00883059" w:rsidRPr="00BE6C9E">
        <w:rPr>
          <w:rFonts w:cs="Times New Roman"/>
          <w:b w:val="0"/>
          <w:bCs w:val="0"/>
          <w:lang w:val="et-EE"/>
        </w:rPr>
        <w:t>.0</w:t>
      </w:r>
      <w:r w:rsidRPr="00BE6C9E">
        <w:rPr>
          <w:rFonts w:cs="Times New Roman"/>
          <w:b w:val="0"/>
          <w:bCs w:val="0"/>
          <w:lang w:val="et-EE"/>
        </w:rPr>
        <w:t>1</w:t>
      </w:r>
      <w:r w:rsidR="00883059" w:rsidRPr="00BE6C9E">
        <w:rPr>
          <w:rFonts w:cs="Times New Roman"/>
          <w:b w:val="0"/>
          <w:bCs w:val="0"/>
          <w:lang w:val="et-EE"/>
        </w:rPr>
        <w:t>.20</w:t>
      </w:r>
      <w:r w:rsidRPr="00BE6C9E">
        <w:rPr>
          <w:rFonts w:cs="Times New Roman"/>
          <w:b w:val="0"/>
          <w:bCs w:val="0"/>
          <w:lang w:val="et-EE"/>
        </w:rPr>
        <w:t>12</w:t>
      </w:r>
      <w:r w:rsidR="00114D94" w:rsidRPr="00BE6C9E">
        <w:rPr>
          <w:rFonts w:cs="Times New Roman"/>
          <w:b w:val="0"/>
          <w:bCs w:val="0"/>
          <w:lang w:val="et-EE"/>
        </w:rPr>
        <w:t xml:space="preserve"> otsusega nr </w:t>
      </w:r>
      <w:r w:rsidR="00883059" w:rsidRPr="00BE6C9E">
        <w:rPr>
          <w:rFonts w:cs="Times New Roman"/>
          <w:b w:val="0"/>
          <w:bCs w:val="0"/>
          <w:lang w:val="et-EE"/>
        </w:rPr>
        <w:t>7</w:t>
      </w:r>
      <w:r w:rsidR="00136A23" w:rsidRPr="00BE6C9E">
        <w:rPr>
          <w:rFonts w:cs="Times New Roman"/>
          <w:b w:val="0"/>
          <w:bCs w:val="0"/>
          <w:lang w:val="et-EE"/>
        </w:rPr>
        <w:t xml:space="preserve"> </w:t>
      </w:r>
      <w:r w:rsidRPr="00BE6C9E">
        <w:rPr>
          <w:rFonts w:cs="Times New Roman"/>
          <w:b w:val="0"/>
          <w:bCs w:val="0"/>
          <w:lang w:val="et-EE"/>
        </w:rPr>
        <w:t>SA Ida-Virumaa Tööstusalade Arendus</w:t>
      </w:r>
      <w:r w:rsidR="00114D94" w:rsidRPr="00BE6C9E">
        <w:rPr>
          <w:rFonts w:cs="Times New Roman"/>
          <w:b w:val="0"/>
          <w:bCs w:val="0"/>
          <w:lang w:val="et-EE"/>
        </w:rPr>
        <w:t xml:space="preserve"> ettepanekul. Narva Linnavolikogu </w:t>
      </w:r>
      <w:r w:rsidRPr="00BE6C9E">
        <w:rPr>
          <w:rFonts w:cs="Times New Roman"/>
          <w:b w:val="0"/>
          <w:bCs w:val="0"/>
          <w:lang w:val="et-EE"/>
        </w:rPr>
        <w:t xml:space="preserve">04.10.2012 </w:t>
      </w:r>
      <w:r w:rsidR="00114D94" w:rsidRPr="00BE6C9E">
        <w:rPr>
          <w:rFonts w:cs="Times New Roman"/>
          <w:b w:val="0"/>
          <w:bCs w:val="0"/>
          <w:lang w:val="et-EE"/>
        </w:rPr>
        <w:t xml:space="preserve">otsusega nr </w:t>
      </w:r>
      <w:r w:rsidRPr="00BE6C9E">
        <w:rPr>
          <w:rFonts w:cs="Times New Roman"/>
          <w:b w:val="0"/>
          <w:bCs w:val="0"/>
          <w:lang w:val="et-EE"/>
        </w:rPr>
        <w:t xml:space="preserve">118 </w:t>
      </w:r>
      <w:r w:rsidR="00114D94" w:rsidRPr="00BE6C9E">
        <w:rPr>
          <w:rFonts w:cs="Times New Roman"/>
          <w:b w:val="0"/>
          <w:bCs w:val="0"/>
          <w:lang w:val="et-EE"/>
        </w:rPr>
        <w:t xml:space="preserve">kehtestati </w:t>
      </w:r>
      <w:r w:rsidRPr="00BE6C9E">
        <w:rPr>
          <w:rFonts w:cs="Times New Roman"/>
          <w:b w:val="0"/>
          <w:bCs w:val="0"/>
          <w:lang w:val="et-EE"/>
        </w:rPr>
        <w:t>Projektibüroo 363 OÜ</w:t>
      </w:r>
      <w:r w:rsidR="00114D94" w:rsidRPr="00BE6C9E">
        <w:rPr>
          <w:rFonts w:cs="Times New Roman"/>
          <w:b w:val="0"/>
          <w:bCs w:val="0"/>
          <w:lang w:val="et-EE"/>
        </w:rPr>
        <w:t xml:space="preserve"> poolt koostatud </w:t>
      </w:r>
      <w:r w:rsidRPr="00BE6C9E">
        <w:rPr>
          <w:rFonts w:cs="Times New Roman"/>
          <w:b w:val="0"/>
          <w:bCs w:val="0"/>
          <w:lang w:val="et-EE"/>
        </w:rPr>
        <w:t xml:space="preserve">Narva Tööstuspargi </w:t>
      </w:r>
      <w:r w:rsidR="00114D94" w:rsidRPr="00BE6C9E">
        <w:rPr>
          <w:rFonts w:cs="Times New Roman"/>
          <w:b w:val="0"/>
          <w:bCs w:val="0"/>
          <w:lang w:val="et-EE"/>
        </w:rPr>
        <w:t xml:space="preserve">detailplaneering (töö nr </w:t>
      </w:r>
      <w:r w:rsidRPr="00BE6C9E">
        <w:rPr>
          <w:rFonts w:cs="Times New Roman"/>
          <w:b w:val="0"/>
          <w:bCs w:val="0"/>
          <w:lang w:val="et-EE"/>
        </w:rPr>
        <w:t>111230-001</w:t>
      </w:r>
      <w:r w:rsidR="00114D94" w:rsidRPr="00BE6C9E">
        <w:rPr>
          <w:rFonts w:cs="Times New Roman"/>
          <w:b w:val="0"/>
          <w:bCs w:val="0"/>
          <w:lang w:val="et-EE"/>
        </w:rPr>
        <w:t>).</w:t>
      </w:r>
    </w:p>
    <w:p w14:paraId="341842B0" w14:textId="77777777" w:rsidR="00114D94" w:rsidRPr="00BE6C9E" w:rsidRDefault="00114D94">
      <w:pPr>
        <w:pStyle w:val="A"/>
        <w:rPr>
          <w:rFonts w:cs="Times New Roman"/>
          <w:b w:val="0"/>
          <w:bCs w:val="0"/>
          <w:lang w:val="et-EE"/>
        </w:rPr>
      </w:pPr>
    </w:p>
    <w:p w14:paraId="019F805D" w14:textId="3C1EBE56" w:rsidR="00CF06B4" w:rsidRPr="00BE6C9E" w:rsidRDefault="001D67D9" w:rsidP="001D67D9">
      <w:pPr>
        <w:jc w:val="both"/>
      </w:pPr>
      <w:r w:rsidRPr="00BE6C9E">
        <w:t>Narva Tööstuspargi</w:t>
      </w:r>
      <w:r w:rsidRPr="00BE6C9E">
        <w:rPr>
          <w:b/>
          <w:bCs/>
        </w:rPr>
        <w:t xml:space="preserve"> </w:t>
      </w:r>
      <w:r w:rsidR="000F2B03" w:rsidRPr="00BE6C9E">
        <w:t>detailplaneeringu</w:t>
      </w:r>
      <w:r w:rsidR="00AC5B5B" w:rsidRPr="00BE6C9E">
        <w:t xml:space="preserve"> koostamise eesmärk </w:t>
      </w:r>
      <w:r w:rsidR="00CF06B4" w:rsidRPr="00BE6C9E">
        <w:t>oli</w:t>
      </w:r>
      <w:r w:rsidR="00AC5B5B" w:rsidRPr="00BE6C9E">
        <w:t xml:space="preserve"> </w:t>
      </w:r>
      <w:r w:rsidRPr="00BE6C9E">
        <w:t>luua võimalused planeeringualale logistika- ja tööstuspargi rajamiseks. Planeeringuga määrat</w:t>
      </w:r>
      <w:r w:rsidR="00CF06B4" w:rsidRPr="00BE6C9E">
        <w:t>i</w:t>
      </w:r>
      <w:r w:rsidRPr="00BE6C9E">
        <w:t xml:space="preserve"> maakasutuse sihtotstarbed ja tehnovõrkude asukohad ning lahendat</w:t>
      </w:r>
      <w:r w:rsidR="00CF06B4" w:rsidRPr="00BE6C9E">
        <w:t>i</w:t>
      </w:r>
      <w:r w:rsidRPr="00BE6C9E">
        <w:t xml:space="preserve"> liikluskorralduse, heakorrastuse ja haljastuse küsimused. Hoonestusalad </w:t>
      </w:r>
      <w:r w:rsidR="00CF06B4" w:rsidRPr="00BE6C9E">
        <w:t>olid</w:t>
      </w:r>
      <w:r w:rsidRPr="00BE6C9E">
        <w:t xml:space="preserve"> osaliselt kavandatud läbi mitme krundi selleks, et vajadusel liita ehitusalad ja krundid kokku ning ehitada suuremaid hooneid ühendatud hoonestusalale. </w:t>
      </w:r>
    </w:p>
    <w:p w14:paraId="6DD1889C" w14:textId="77777777" w:rsidR="00CF06B4" w:rsidRPr="00BE6C9E" w:rsidRDefault="00CF06B4" w:rsidP="001D67D9">
      <w:pPr>
        <w:jc w:val="both"/>
      </w:pPr>
    </w:p>
    <w:p w14:paraId="4F51966C" w14:textId="2203525E" w:rsidR="001D67D9" w:rsidRPr="00BE6C9E" w:rsidRDefault="00F21E29" w:rsidP="001D67D9">
      <w:pPr>
        <w:jc w:val="both"/>
      </w:pPr>
      <w:r w:rsidRPr="00BE6C9E">
        <w:t>Narva Tööstuspargi</w:t>
      </w:r>
      <w:r w:rsidRPr="00BE6C9E">
        <w:rPr>
          <w:b/>
          <w:bCs/>
        </w:rPr>
        <w:t xml:space="preserve"> </w:t>
      </w:r>
      <w:r w:rsidRPr="00BE6C9E">
        <w:t>d</w:t>
      </w:r>
      <w:r w:rsidR="001D67D9" w:rsidRPr="00BE6C9E">
        <w:t>etailplaneeringuala asub Narva linnas</w:t>
      </w:r>
      <w:r w:rsidR="007F0112" w:rsidRPr="00BE6C9E">
        <w:t>,</w:t>
      </w:r>
      <w:r w:rsidR="001D67D9" w:rsidRPr="00BE6C9E">
        <w:t xml:space="preserve"> Elektrijaama linnaosas Kadastiku karjääride vahetus läheduses ja selle pindala on ca 70 ha. Planeering ei sisaldanud kehtiva Narva linna üldplaneeringu </w:t>
      </w:r>
      <w:r w:rsidR="00AB2429" w:rsidRPr="00BE6C9E">
        <w:t xml:space="preserve">muutmise ega </w:t>
      </w:r>
      <w:r w:rsidR="001D67D9" w:rsidRPr="00BE6C9E">
        <w:t>täpsustamise ettepanekut.</w:t>
      </w:r>
    </w:p>
    <w:p w14:paraId="2A6324DD" w14:textId="77777777" w:rsidR="005C7EBC" w:rsidRPr="00BE6C9E" w:rsidRDefault="005C7EBC" w:rsidP="001D67D9">
      <w:pPr>
        <w:jc w:val="both"/>
      </w:pPr>
    </w:p>
    <w:p w14:paraId="5FB5CB59" w14:textId="25745531" w:rsidR="005C7EBC" w:rsidRPr="00BE6C9E" w:rsidRDefault="005C7EBC" w:rsidP="005C7EBC">
      <w:pPr>
        <w:jc w:val="both"/>
      </w:pPr>
      <w:r w:rsidRPr="00BE6C9E">
        <w:t>Narva Tööstuspargi detailplaneering on Narva Linnavolikogu 15.04.2020 otsusega nr 21 tunnistatud osaliselt kehtetuks Kadastiku tn 25b (Pos 31) ja Kadastiku tn 27 (Pos 30) krun</w:t>
      </w:r>
      <w:r w:rsidR="00BE6C9E" w:rsidRPr="00BE6C9E">
        <w:t>tide</w:t>
      </w:r>
      <w:r w:rsidRPr="00BE6C9E">
        <w:t xml:space="preserve"> osas.</w:t>
      </w:r>
    </w:p>
    <w:p w14:paraId="410CFF55" w14:textId="77777777" w:rsidR="001D67D9" w:rsidRPr="00BE6C9E" w:rsidRDefault="001D67D9" w:rsidP="00AC5B5B">
      <w:pPr>
        <w:jc w:val="both"/>
      </w:pPr>
    </w:p>
    <w:p w14:paraId="12EC927D" w14:textId="7648E8DC" w:rsidR="001D67D9" w:rsidRPr="00BE6C9E" w:rsidRDefault="001D67D9" w:rsidP="001D67D9">
      <w:pPr>
        <w:jc w:val="both"/>
        <w:rPr>
          <w:b/>
          <w:bCs/>
        </w:rPr>
      </w:pPr>
      <w:r w:rsidRPr="00BE6C9E">
        <w:t>30.03.2025 esitas Elektrijaama tee 3 (katastritunnus 51101:001:1462) omanik Narva Linnavalitsuse Linnamajandusamet taotluse nr 5.1-7/3334 Narva</w:t>
      </w:r>
      <w:r w:rsidR="002C7A89" w:rsidRPr="00BE6C9E">
        <w:t xml:space="preserve"> linna</w:t>
      </w:r>
      <w:r w:rsidRPr="00BE6C9E">
        <w:t>s aadressil Elektrijaama tee 3 asuva</w:t>
      </w:r>
      <w:r w:rsidR="00F21E29" w:rsidRPr="00BE6C9E">
        <w:t>l</w:t>
      </w:r>
      <w:r w:rsidRPr="00BE6C9E">
        <w:t xml:space="preserve"> kinnistu</w:t>
      </w:r>
      <w:r w:rsidR="002C7A89" w:rsidRPr="00BE6C9E">
        <w:t>l kehtiva</w:t>
      </w:r>
      <w:r w:rsidRPr="00BE6C9E">
        <w:t xml:space="preserve"> </w:t>
      </w:r>
      <w:r w:rsidR="002C7A89" w:rsidRPr="00BE6C9E">
        <w:t xml:space="preserve">Narva Tööstuspargi </w:t>
      </w:r>
      <w:r w:rsidRPr="00BE6C9E">
        <w:t xml:space="preserve">detailplaneeringu </w:t>
      </w:r>
      <w:r w:rsidR="002C7A89" w:rsidRPr="00BE6C9E">
        <w:t>osalise</w:t>
      </w:r>
      <w:r w:rsidR="00AB2429" w:rsidRPr="00BE6C9E">
        <w:t>ks</w:t>
      </w:r>
      <w:r w:rsidR="002C7A89" w:rsidRPr="00BE6C9E">
        <w:t xml:space="preserve"> </w:t>
      </w:r>
      <w:r w:rsidRPr="00BE6C9E">
        <w:t>kehtetuks tunnistamise</w:t>
      </w:r>
      <w:r w:rsidR="00AB2429" w:rsidRPr="00BE6C9E">
        <w:t>ks</w:t>
      </w:r>
      <w:r w:rsidRPr="00BE6C9E">
        <w:t xml:space="preserve"> </w:t>
      </w:r>
      <w:r w:rsidR="002C7A89" w:rsidRPr="00BE6C9E">
        <w:t>Elektrijaama tee 3 krundi osas.</w:t>
      </w:r>
    </w:p>
    <w:p w14:paraId="2C1804C4" w14:textId="18BC70F2" w:rsidR="001D67D9" w:rsidRPr="00BE6C9E" w:rsidRDefault="001D67D9" w:rsidP="001D67D9">
      <w:pPr>
        <w:jc w:val="both"/>
      </w:pPr>
    </w:p>
    <w:p w14:paraId="25A571C7" w14:textId="5607E42F" w:rsidR="00B80985" w:rsidRPr="00BE6C9E" w:rsidRDefault="00F01467" w:rsidP="00B80985">
      <w:pPr>
        <w:jc w:val="both"/>
        <w:rPr>
          <w:b/>
          <w:bCs/>
        </w:rPr>
      </w:pPr>
      <w:r w:rsidRPr="001D67D9">
        <w:t>Elektrijaama tee 3</w:t>
      </w:r>
      <w:r>
        <w:t xml:space="preserve"> krundi </w:t>
      </w:r>
      <w:r w:rsidR="00B80985" w:rsidRPr="00BE6C9E">
        <w:t xml:space="preserve">kasutamist arutati Narva Linnavalitsuse linnavarakomisjoni 24.09.2024 (protokoll nr 5.3.1-6/14-2024) ja 17.03.2025 (protokoll nr 5.3.1-6/4-2025) toimunud koosolekutel. Arutelu käigus sai selgeks, et Elektrijaama tee 3 krunt on suurem kui kõrval olevad tootmiskrundid ning </w:t>
      </w:r>
      <w:r w:rsidR="00F21E29" w:rsidRPr="00BE6C9E">
        <w:t xml:space="preserve">see on </w:t>
      </w:r>
      <w:r w:rsidR="00B80985" w:rsidRPr="00BE6C9E">
        <w:t xml:space="preserve">sobilik uue tootmishoone ehitamiseks, kuna </w:t>
      </w:r>
      <w:r w:rsidR="00F21E29" w:rsidRPr="00BE6C9E">
        <w:t>krundile</w:t>
      </w:r>
      <w:r w:rsidR="00B80985" w:rsidRPr="00BE6C9E">
        <w:t xml:space="preserve"> on juba tagatud juurdepääsud ja vajalikud tehnovõrgud. Kehtiva Narva Tööstuspargi</w:t>
      </w:r>
      <w:r w:rsidR="00B80985" w:rsidRPr="00BE6C9E">
        <w:rPr>
          <w:b/>
          <w:bCs/>
        </w:rPr>
        <w:t xml:space="preserve"> </w:t>
      </w:r>
      <w:r w:rsidR="00B80985" w:rsidRPr="00BE6C9E">
        <w:t>detailplaneeringu järgi on Elektrijaama tee 3 krundi (Pos 35) maakasutuse sihtotstar</w:t>
      </w:r>
      <w:r w:rsidR="007F0112" w:rsidRPr="00BE6C9E">
        <w:t>v</w:t>
      </w:r>
      <w:r w:rsidR="00B80985" w:rsidRPr="00BE6C9E">
        <w:t>e 100% üldmaa (Üm).</w:t>
      </w:r>
      <w:r w:rsidR="00413304" w:rsidRPr="00BE6C9E">
        <w:t xml:space="preserve"> </w:t>
      </w:r>
      <w:r w:rsidR="00AB2429" w:rsidRPr="00BE6C9E">
        <w:t xml:space="preserve">Linnavarakomisjon </w:t>
      </w:r>
      <w:r w:rsidR="00B80985" w:rsidRPr="00BE6C9E">
        <w:t xml:space="preserve">soovitas Linnamajandusametil esitada </w:t>
      </w:r>
      <w:r w:rsidR="00F21E29" w:rsidRPr="00BE6C9E">
        <w:t xml:space="preserve">Narva Linnavalitsuse </w:t>
      </w:r>
      <w:r w:rsidR="00B80985" w:rsidRPr="00BE6C9E">
        <w:t>Arhitektuuri- ja Linnaplaneerimise Ametile taotlus</w:t>
      </w:r>
      <w:r w:rsidR="00AB2429" w:rsidRPr="00BE6C9E">
        <w:t>e</w:t>
      </w:r>
      <w:r w:rsidR="00B80985" w:rsidRPr="00BE6C9E">
        <w:t xml:space="preserve"> kehtiva Narva Tööstuspargi detailplaneeringu osaliseks kehtetuks tunnistamiseks Elektrijaama tee 3 krundi osas.</w:t>
      </w:r>
    </w:p>
    <w:p w14:paraId="3D447A33" w14:textId="26D95DEA" w:rsidR="000D56DD" w:rsidRPr="00BE6C9E" w:rsidRDefault="000D56DD">
      <w:pPr>
        <w:pStyle w:val="A"/>
        <w:rPr>
          <w:rFonts w:cs="Times New Roman"/>
          <w:b w:val="0"/>
          <w:bCs w:val="0"/>
          <w:lang w:val="et-EE"/>
        </w:rPr>
      </w:pPr>
    </w:p>
    <w:p w14:paraId="0D8A8989" w14:textId="5613DF2B" w:rsidR="005C7EBC" w:rsidRPr="00BE6C9E" w:rsidRDefault="00AA0218" w:rsidP="00AA0218">
      <w:pPr>
        <w:jc w:val="both"/>
      </w:pPr>
      <w:r w:rsidRPr="00BE6C9E">
        <w:t xml:space="preserve">Vastavalt </w:t>
      </w:r>
      <w:r w:rsidR="007D2646" w:rsidRPr="00BE6C9E">
        <w:t>p</w:t>
      </w:r>
      <w:r w:rsidRPr="00BE6C9E">
        <w:t>laneerimisseadus</w:t>
      </w:r>
      <w:r w:rsidR="007D2646" w:rsidRPr="00BE6C9E">
        <w:t>e</w:t>
      </w:r>
      <w:r w:rsidRPr="00BE6C9E">
        <w:t xml:space="preserve"> (edaspidi PlanS) § 140 lg 1 punktile 2 võib detailplaneeringu kehtetuks tunnistada</w:t>
      </w:r>
      <w:r w:rsidR="00B4373A" w:rsidRPr="00BE6C9E">
        <w:t>,</w:t>
      </w:r>
      <w:r w:rsidRPr="00BE6C9E">
        <w:t xml:space="preserve"> kui planeeringu koostamise korraldaja või planeeritava kinnistu omanik </w:t>
      </w:r>
      <w:r w:rsidRPr="00BE6C9E">
        <w:lastRenderedPageBreak/>
        <w:t>soovib planeeringu elluviimisest loobuda. PlanS § 140 lg 2 kohaselt võib detailplaneeringu tunnistada osaliselt kehtetuks, kui on tagatud planeeringu terviklahenduse elluviimine pärast detailplaneeringu osalist kehtetuks tunnistamist.</w:t>
      </w:r>
    </w:p>
    <w:p w14:paraId="7314CCA4" w14:textId="157B83C8" w:rsidR="00AA0218" w:rsidRPr="00BE6C9E" w:rsidRDefault="0064003F">
      <w:pPr>
        <w:pStyle w:val="A"/>
        <w:rPr>
          <w:rFonts w:cs="Times New Roman"/>
          <w:b w:val="0"/>
          <w:bCs w:val="0"/>
          <w:lang w:val="et-EE"/>
        </w:rPr>
      </w:pPr>
      <w:r w:rsidRPr="00BE6C9E">
        <w:rPr>
          <w:rFonts w:cs="Times New Roman"/>
          <w:b w:val="0"/>
          <w:bCs w:val="0"/>
          <w:lang w:val="et-EE"/>
        </w:rPr>
        <w:t xml:space="preserve">Kuna </w:t>
      </w:r>
      <w:r w:rsidR="00B80985" w:rsidRPr="00BE6C9E">
        <w:rPr>
          <w:rFonts w:cs="Times New Roman"/>
          <w:b w:val="0"/>
          <w:bCs w:val="0"/>
          <w:lang w:val="et-EE"/>
        </w:rPr>
        <w:t>Narva Tööstuspargi</w:t>
      </w:r>
      <w:r w:rsidR="00AA0218" w:rsidRPr="00BE6C9E">
        <w:rPr>
          <w:rFonts w:cs="Times New Roman"/>
          <w:b w:val="0"/>
          <w:bCs w:val="0"/>
          <w:lang w:val="et-EE"/>
        </w:rPr>
        <w:t xml:space="preserve"> detailplaneering on suuremas osas realiseeritud, ei ole võimalik ega vajalik tunnistada detailplaneeringut kehtetuks terviklikult. Detailplaneeringu osaline kehtetuks tunnistamine ei takista planeeringu terviklahenduse elluviimis</w:t>
      </w:r>
      <w:r w:rsidR="00BE6C9E">
        <w:rPr>
          <w:rFonts w:cs="Times New Roman"/>
          <w:b w:val="0"/>
          <w:bCs w:val="0"/>
          <w:lang w:val="et-EE"/>
        </w:rPr>
        <w:t>e jätkamist</w:t>
      </w:r>
      <w:r w:rsidR="00AA0218" w:rsidRPr="00BE6C9E">
        <w:rPr>
          <w:rFonts w:cs="Times New Roman"/>
          <w:b w:val="0"/>
          <w:bCs w:val="0"/>
          <w:lang w:val="et-EE"/>
        </w:rPr>
        <w:t xml:space="preserve"> ülejäänud positsioonide osas.</w:t>
      </w:r>
    </w:p>
    <w:p w14:paraId="7EBC6C0D" w14:textId="77777777" w:rsidR="00AA0218" w:rsidRPr="00BE6C9E" w:rsidRDefault="00AA0218">
      <w:pPr>
        <w:pStyle w:val="A"/>
        <w:rPr>
          <w:rFonts w:cs="Times New Roman"/>
          <w:b w:val="0"/>
          <w:bCs w:val="0"/>
          <w:lang w:val="et-EE"/>
        </w:rPr>
      </w:pPr>
    </w:p>
    <w:p w14:paraId="148A27C0" w14:textId="2844224A" w:rsidR="00E832D9" w:rsidRPr="00BE6C9E" w:rsidRDefault="00AA0218">
      <w:pPr>
        <w:pStyle w:val="A"/>
        <w:rPr>
          <w:rFonts w:cs="Times New Roman"/>
          <w:b w:val="0"/>
          <w:bCs w:val="0"/>
          <w:lang w:val="et-EE"/>
        </w:rPr>
      </w:pPr>
      <w:r w:rsidRPr="00BE6C9E">
        <w:rPr>
          <w:rFonts w:cs="Times New Roman"/>
          <w:b w:val="0"/>
          <w:bCs w:val="0"/>
          <w:lang w:val="et-EE"/>
        </w:rPr>
        <w:t xml:space="preserve">Arhitektuuri- ja Linnaplaneerimise Ameti hinnangul ei avalda </w:t>
      </w:r>
      <w:r w:rsidR="00B80985" w:rsidRPr="00BE6C9E">
        <w:rPr>
          <w:rFonts w:cs="Times New Roman"/>
          <w:b w:val="0"/>
          <w:bCs w:val="0"/>
          <w:lang w:val="et-EE"/>
        </w:rPr>
        <w:t xml:space="preserve">Narva Tööstuspargi </w:t>
      </w:r>
      <w:r w:rsidRPr="00BE6C9E">
        <w:rPr>
          <w:rFonts w:cs="Times New Roman"/>
          <w:b w:val="0"/>
          <w:bCs w:val="0"/>
          <w:lang w:val="et-EE"/>
        </w:rPr>
        <w:t xml:space="preserve">detailplaneeringu osaline kehtetuks tunnistamine </w:t>
      </w:r>
      <w:r w:rsidR="00B80985" w:rsidRPr="00BE6C9E">
        <w:rPr>
          <w:b w:val="0"/>
          <w:bCs w:val="0"/>
          <w:lang w:val="et-EE"/>
        </w:rPr>
        <w:t>Elektrijaama tee 3</w:t>
      </w:r>
      <w:r w:rsidR="00B80985" w:rsidRPr="00BE6C9E">
        <w:rPr>
          <w:lang w:val="et-EE"/>
        </w:rPr>
        <w:t xml:space="preserve"> </w:t>
      </w:r>
      <w:r w:rsidRPr="00BE6C9E">
        <w:rPr>
          <w:rFonts w:cs="Times New Roman"/>
          <w:b w:val="0"/>
          <w:bCs w:val="0"/>
          <w:lang w:val="et-EE"/>
        </w:rPr>
        <w:t>krundi osas negatiivset mõju kõrvalkinnistutele, kuna sisuliselt planeeringulahendus kajasta</w:t>
      </w:r>
      <w:r w:rsidR="00BE6C9E">
        <w:rPr>
          <w:rFonts w:cs="Times New Roman"/>
          <w:b w:val="0"/>
          <w:bCs w:val="0"/>
          <w:lang w:val="et-EE"/>
        </w:rPr>
        <w:t>b</w:t>
      </w:r>
      <w:r w:rsidRPr="00BE6C9E">
        <w:rPr>
          <w:rFonts w:cs="Times New Roman"/>
          <w:b w:val="0"/>
          <w:bCs w:val="0"/>
          <w:lang w:val="et-EE"/>
        </w:rPr>
        <w:t xml:space="preserve"> </w:t>
      </w:r>
      <w:r w:rsidR="00B80985" w:rsidRPr="00BE6C9E">
        <w:rPr>
          <w:b w:val="0"/>
          <w:bCs w:val="0"/>
          <w:lang w:val="et-EE"/>
        </w:rPr>
        <w:t xml:space="preserve">Elektrijaama tee 3 </w:t>
      </w:r>
      <w:r w:rsidRPr="00BE6C9E">
        <w:rPr>
          <w:rFonts w:cs="Times New Roman"/>
          <w:b w:val="0"/>
          <w:bCs w:val="0"/>
          <w:lang w:val="et-EE"/>
        </w:rPr>
        <w:t>krundi</w:t>
      </w:r>
      <w:r w:rsidR="00BE6C9E">
        <w:rPr>
          <w:rFonts w:cs="Times New Roman"/>
          <w:b w:val="0"/>
          <w:bCs w:val="0"/>
          <w:lang w:val="et-EE"/>
        </w:rPr>
        <w:t>l</w:t>
      </w:r>
      <w:r w:rsidRPr="00BE6C9E">
        <w:rPr>
          <w:rFonts w:cs="Times New Roman"/>
          <w:b w:val="0"/>
          <w:bCs w:val="0"/>
          <w:lang w:val="et-EE"/>
        </w:rPr>
        <w:t xml:space="preserve"> </w:t>
      </w:r>
      <w:r w:rsidR="00BE6C9E">
        <w:rPr>
          <w:rFonts w:cs="Times New Roman"/>
          <w:b w:val="0"/>
          <w:bCs w:val="0"/>
          <w:lang w:val="et-EE"/>
        </w:rPr>
        <w:t xml:space="preserve">enne planeeringu kehtestamist </w:t>
      </w:r>
      <w:r w:rsidRPr="00BE6C9E">
        <w:rPr>
          <w:rFonts w:cs="Times New Roman"/>
          <w:b w:val="0"/>
          <w:bCs w:val="0"/>
          <w:lang w:val="et-EE"/>
        </w:rPr>
        <w:t>olemas</w:t>
      </w:r>
      <w:r w:rsidR="00BE6C9E">
        <w:rPr>
          <w:rFonts w:cs="Times New Roman"/>
          <w:b w:val="0"/>
          <w:bCs w:val="0"/>
          <w:lang w:val="et-EE"/>
        </w:rPr>
        <w:t xml:space="preserve"> olnud</w:t>
      </w:r>
      <w:r w:rsidRPr="00BE6C9E">
        <w:rPr>
          <w:rFonts w:cs="Times New Roman"/>
          <w:b w:val="0"/>
          <w:bCs w:val="0"/>
          <w:lang w:val="et-EE"/>
        </w:rPr>
        <w:t xml:space="preserve"> olukorda ilma uu</w:t>
      </w:r>
      <w:r w:rsidR="00BE6C9E">
        <w:rPr>
          <w:rFonts w:cs="Times New Roman"/>
          <w:b w:val="0"/>
          <w:bCs w:val="0"/>
          <w:lang w:val="et-EE"/>
        </w:rPr>
        <w:t>si</w:t>
      </w:r>
      <w:r w:rsidRPr="00BE6C9E">
        <w:rPr>
          <w:rFonts w:cs="Times New Roman"/>
          <w:b w:val="0"/>
          <w:bCs w:val="0"/>
          <w:lang w:val="et-EE"/>
        </w:rPr>
        <w:t xml:space="preserve"> ehitustingimus</w:t>
      </w:r>
      <w:r w:rsidR="00BE6C9E">
        <w:rPr>
          <w:rFonts w:cs="Times New Roman"/>
          <w:b w:val="0"/>
          <w:bCs w:val="0"/>
          <w:lang w:val="et-EE"/>
        </w:rPr>
        <w:t>i</w:t>
      </w:r>
      <w:r w:rsidRPr="00BE6C9E">
        <w:rPr>
          <w:rFonts w:cs="Times New Roman"/>
          <w:b w:val="0"/>
          <w:bCs w:val="0"/>
          <w:lang w:val="et-EE"/>
        </w:rPr>
        <w:t xml:space="preserve"> määram</w:t>
      </w:r>
      <w:r w:rsidR="00BE6C9E">
        <w:rPr>
          <w:rFonts w:cs="Times New Roman"/>
          <w:b w:val="0"/>
          <w:bCs w:val="0"/>
          <w:lang w:val="et-EE"/>
        </w:rPr>
        <w:t>a</w:t>
      </w:r>
      <w:r w:rsidRPr="00BE6C9E">
        <w:rPr>
          <w:rFonts w:cs="Times New Roman"/>
          <w:b w:val="0"/>
          <w:bCs w:val="0"/>
          <w:lang w:val="et-EE"/>
        </w:rPr>
        <w:t>ta.</w:t>
      </w:r>
      <w:r w:rsidR="00413304" w:rsidRPr="00BE6C9E">
        <w:rPr>
          <w:rFonts w:cs="Times New Roman"/>
          <w:b w:val="0"/>
          <w:bCs w:val="0"/>
          <w:lang w:val="et-EE"/>
        </w:rPr>
        <w:t xml:space="preserve"> </w:t>
      </w:r>
    </w:p>
    <w:p w14:paraId="5D7667AB" w14:textId="77777777" w:rsidR="00E832D9" w:rsidRPr="00BE6C9E" w:rsidRDefault="00E832D9">
      <w:pPr>
        <w:pStyle w:val="A"/>
        <w:rPr>
          <w:rFonts w:cs="Times New Roman"/>
          <w:b w:val="0"/>
          <w:bCs w:val="0"/>
          <w:lang w:val="et-EE"/>
        </w:rPr>
      </w:pPr>
    </w:p>
    <w:p w14:paraId="4992BF5F" w14:textId="77425EF2" w:rsidR="00413304" w:rsidRPr="00BE6C9E" w:rsidRDefault="00413304">
      <w:pPr>
        <w:pStyle w:val="A"/>
        <w:rPr>
          <w:lang w:val="et-EE"/>
        </w:rPr>
      </w:pPr>
      <w:r w:rsidRPr="00BE6C9E">
        <w:rPr>
          <w:b w:val="0"/>
          <w:bCs w:val="0"/>
          <w:lang w:val="et-EE"/>
        </w:rPr>
        <w:t xml:space="preserve">Kui edaspidi kavandatakse Elektrijaama tee 3 </w:t>
      </w:r>
      <w:r w:rsidRPr="00BE6C9E">
        <w:rPr>
          <w:rFonts w:cs="Times New Roman"/>
          <w:b w:val="0"/>
          <w:bCs w:val="0"/>
          <w:lang w:val="et-EE"/>
        </w:rPr>
        <w:t xml:space="preserve">krundile </w:t>
      </w:r>
      <w:r w:rsidRPr="00BE6C9E">
        <w:rPr>
          <w:b w:val="0"/>
          <w:bCs w:val="0"/>
          <w:lang w:val="et-EE"/>
        </w:rPr>
        <w:t>(Pos 35)</w:t>
      </w:r>
      <w:r w:rsidRPr="00BE6C9E">
        <w:rPr>
          <w:rFonts w:cs="Times New Roman"/>
          <w:b w:val="0"/>
          <w:bCs w:val="0"/>
          <w:lang w:val="et-EE"/>
        </w:rPr>
        <w:t xml:space="preserve"> </w:t>
      </w:r>
      <w:r w:rsidRPr="00BE6C9E">
        <w:rPr>
          <w:b w:val="0"/>
          <w:bCs w:val="0"/>
          <w:lang w:val="et-EE"/>
        </w:rPr>
        <w:t>ehitusloakohustusliku hoone püstitamist, tuleb selleks kaaluda kas uue detailplaneeringu koostamist või juhtudel, mis vastavad PlanS § 125 lõikes 5 nimetatule, projekteerimistingimuste väljastamist avatud menetluse käigus. Mõlemal juhul on igaühel õigus olla menetlusse kaasatud ning avaldada selle kohta arvamust.</w:t>
      </w:r>
      <w:r w:rsidR="00BE6C9E">
        <w:rPr>
          <w:b w:val="0"/>
          <w:bCs w:val="0"/>
          <w:lang w:val="et-EE"/>
        </w:rPr>
        <w:t xml:space="preserve"> Peale detailplaneeringu osalist kehtetuks tunnistamist jäävad Elektrijaama tee 3 kinnistule kehtima üldplaneeringust lähtuvad maakasutuse ja ehitustingimused.</w:t>
      </w:r>
    </w:p>
    <w:p w14:paraId="12E93E50" w14:textId="77777777" w:rsidR="00743568" w:rsidRPr="00BE6C9E" w:rsidRDefault="00743568" w:rsidP="00F62482">
      <w:pPr>
        <w:pStyle w:val="A"/>
        <w:shd w:val="clear" w:color="auto" w:fill="FFFFFF"/>
        <w:spacing w:line="240" w:lineRule="auto"/>
        <w:rPr>
          <w:rFonts w:cs="Times New Roman"/>
          <w:b w:val="0"/>
          <w:bCs w:val="0"/>
          <w:lang w:val="et-EE"/>
        </w:rPr>
      </w:pPr>
      <w:bookmarkStart w:id="0" w:name="_Hlk161666748"/>
    </w:p>
    <w:p w14:paraId="29DBF055" w14:textId="092DDB6E" w:rsidR="000A7F92" w:rsidRPr="00BE6C9E" w:rsidRDefault="00000000" w:rsidP="00F62482">
      <w:pPr>
        <w:pStyle w:val="A"/>
        <w:rPr>
          <w:rFonts w:cs="Times New Roman"/>
          <w:b w:val="0"/>
          <w:bCs w:val="0"/>
          <w:lang w:val="et-EE"/>
        </w:rPr>
      </w:pPr>
      <w:r w:rsidRPr="00BE6C9E">
        <w:rPr>
          <w:rFonts w:cs="Times New Roman"/>
          <w:b w:val="0"/>
          <w:bCs w:val="0"/>
          <w:lang w:val="et-EE"/>
        </w:rPr>
        <w:t xml:space="preserve">Amet </w:t>
      </w:r>
      <w:r w:rsidR="000A7F92" w:rsidRPr="00BE6C9E">
        <w:rPr>
          <w:rFonts w:cs="Times New Roman"/>
          <w:b w:val="0"/>
          <w:bCs w:val="0"/>
          <w:lang w:val="et-EE"/>
        </w:rPr>
        <w:t>esita</w:t>
      </w:r>
      <w:r w:rsidR="00702F61" w:rsidRPr="00BE6C9E">
        <w:rPr>
          <w:rFonts w:cs="Times New Roman"/>
          <w:b w:val="0"/>
          <w:bCs w:val="0"/>
          <w:lang w:val="et-EE"/>
        </w:rPr>
        <w:t xml:space="preserve">s </w:t>
      </w:r>
      <w:r w:rsidR="00AA0218" w:rsidRPr="00BE6C9E">
        <w:rPr>
          <w:rFonts w:cs="Times New Roman"/>
          <w:b w:val="0"/>
          <w:bCs w:val="0"/>
          <w:highlight w:val="yellow"/>
          <w:lang w:val="et-EE"/>
        </w:rPr>
        <w:t>…</w:t>
      </w:r>
      <w:r w:rsidR="000A7F92" w:rsidRPr="00BE6C9E">
        <w:rPr>
          <w:rFonts w:cs="Times New Roman"/>
          <w:b w:val="0"/>
          <w:bCs w:val="0"/>
          <w:lang w:val="et-EE"/>
        </w:rPr>
        <w:t xml:space="preserve"> kirjaga</w:t>
      </w:r>
      <w:r w:rsidR="00702F61" w:rsidRPr="00BE6C9E">
        <w:rPr>
          <w:rFonts w:cs="Times New Roman"/>
          <w:b w:val="0"/>
          <w:bCs w:val="0"/>
          <w:lang w:val="et-EE"/>
        </w:rPr>
        <w:t xml:space="preserve"> nr </w:t>
      </w:r>
      <w:r w:rsidR="00AA0218" w:rsidRPr="00BE6C9E">
        <w:rPr>
          <w:rStyle w:val="a2"/>
          <w:rFonts w:cs="Times New Roman"/>
          <w:b w:val="0"/>
          <w:bCs w:val="0"/>
          <w:highlight w:val="yellow"/>
          <w:lang w:val="et-EE"/>
        </w:rPr>
        <w:t>…</w:t>
      </w:r>
      <w:r w:rsidR="000A7F92" w:rsidRPr="00BE6C9E">
        <w:rPr>
          <w:rFonts w:cs="Times New Roman"/>
          <w:b w:val="0"/>
          <w:bCs w:val="0"/>
          <w:lang w:val="et-EE"/>
        </w:rPr>
        <w:t xml:space="preserve"> </w:t>
      </w:r>
      <w:r w:rsidR="00AA0218" w:rsidRPr="00BE6C9E">
        <w:rPr>
          <w:rFonts w:cs="Times New Roman"/>
          <w:b w:val="0"/>
          <w:bCs w:val="0"/>
          <w:lang w:val="et-EE"/>
        </w:rPr>
        <w:t xml:space="preserve">PlanS </w:t>
      </w:r>
      <w:r w:rsidR="000A7F92" w:rsidRPr="00BE6C9E">
        <w:rPr>
          <w:rFonts w:cs="Times New Roman"/>
          <w:b w:val="0"/>
          <w:bCs w:val="0"/>
          <w:lang w:val="et-EE"/>
        </w:rPr>
        <w:t>§ 140 lõike 3 kohaselt</w:t>
      </w:r>
      <w:r w:rsidR="00FF1E15" w:rsidRPr="00BE6C9E">
        <w:rPr>
          <w:rFonts w:cs="Times New Roman"/>
          <w:b w:val="0"/>
          <w:bCs w:val="0"/>
          <w:lang w:val="et-EE"/>
        </w:rPr>
        <w:t xml:space="preserve"> detailplaneeringu kehtetuks tunnistamise otsuse eelnõu kooskõlastamiseks § 127 lõikes 1 nimetatud asutustele ja arvamuse andmiseks §</w:t>
      </w:r>
      <w:r w:rsidR="00460870" w:rsidRPr="00BE6C9E">
        <w:rPr>
          <w:rFonts w:cs="Times New Roman"/>
          <w:b w:val="0"/>
          <w:bCs w:val="0"/>
          <w:lang w:val="et-EE"/>
        </w:rPr>
        <w:t xml:space="preserve"> </w:t>
      </w:r>
      <w:r w:rsidR="00FF1E15" w:rsidRPr="00BE6C9E">
        <w:rPr>
          <w:rFonts w:cs="Times New Roman"/>
          <w:b w:val="0"/>
          <w:bCs w:val="0"/>
          <w:lang w:val="et-EE"/>
        </w:rPr>
        <w:t>127 lõikes 2 nimetatud isikutele ja asutustele. PlanS § 140 lõige 4 kohaselt, k</w:t>
      </w:r>
      <w:r w:rsidR="00FF1E15" w:rsidRPr="00BE6C9E">
        <w:rPr>
          <w:rFonts w:cs="Times New Roman"/>
          <w:b w:val="0"/>
          <w:bCs w:val="0"/>
          <w:color w:val="202020"/>
          <w:shd w:val="clear" w:color="auto" w:fill="FFFFFF"/>
          <w:lang w:val="et-EE"/>
        </w:rPr>
        <w:t>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14:paraId="54622432" w14:textId="0752B3F5" w:rsidR="00AA0218" w:rsidRPr="00BE6C9E" w:rsidRDefault="00AA0218" w:rsidP="00F62482">
      <w:pPr>
        <w:pStyle w:val="A"/>
        <w:rPr>
          <w:rFonts w:cs="Times New Roman"/>
          <w:b w:val="0"/>
          <w:bCs w:val="0"/>
          <w:lang w:val="et-EE"/>
        </w:rPr>
      </w:pPr>
    </w:p>
    <w:p w14:paraId="21AD345D" w14:textId="2E85404A" w:rsidR="00460870" w:rsidRPr="00BE6C9E" w:rsidRDefault="00AA0218" w:rsidP="00AA0218">
      <w:pPr>
        <w:pStyle w:val="A"/>
        <w:rPr>
          <w:rFonts w:cs="Times New Roman"/>
          <w:b w:val="0"/>
          <w:bCs w:val="0"/>
          <w:lang w:val="et-EE"/>
        </w:rPr>
      </w:pPr>
      <w:r w:rsidRPr="00BE6C9E">
        <w:rPr>
          <w:rFonts w:cs="Times New Roman"/>
          <w:b w:val="0"/>
          <w:bCs w:val="0"/>
          <w:highlight w:val="yellow"/>
          <w:lang w:val="et-EE"/>
        </w:rPr>
        <w:t>Info tagasiside kohta …</w:t>
      </w:r>
      <w:bookmarkEnd w:id="0"/>
    </w:p>
    <w:p w14:paraId="409A6BAE" w14:textId="77777777" w:rsidR="00CE4A20" w:rsidRPr="00BE6C9E" w:rsidRDefault="00CE4A20" w:rsidP="00460870">
      <w:pPr>
        <w:pStyle w:val="A"/>
        <w:rPr>
          <w:rFonts w:cs="Times New Roman"/>
          <w:b w:val="0"/>
          <w:bCs w:val="0"/>
          <w:lang w:val="et-EE"/>
        </w:rPr>
      </w:pPr>
    </w:p>
    <w:p w14:paraId="08A16C50" w14:textId="2222D319" w:rsidR="003E7FB6" w:rsidRPr="00BE6C9E" w:rsidRDefault="00000000" w:rsidP="00F62482">
      <w:pPr>
        <w:pStyle w:val="A"/>
        <w:shd w:val="clear" w:color="auto" w:fill="FFFFFF"/>
        <w:spacing w:line="240" w:lineRule="auto"/>
        <w:rPr>
          <w:rFonts w:cs="Times New Roman"/>
          <w:b w:val="0"/>
          <w:bCs w:val="0"/>
          <w:lang w:val="et-EE"/>
        </w:rPr>
      </w:pPr>
      <w:r w:rsidRPr="00BE6C9E">
        <w:rPr>
          <w:rFonts w:cs="Times New Roman"/>
          <w:b w:val="0"/>
          <w:bCs w:val="0"/>
          <w:lang w:val="et-EE"/>
        </w:rPr>
        <w:t xml:space="preserve">Ülaltoodud asjaoludest lähtuvalt </w:t>
      </w:r>
      <w:r w:rsidR="00BF37E6" w:rsidRPr="00BE6C9E">
        <w:rPr>
          <w:rFonts w:cs="Times New Roman"/>
          <w:b w:val="0"/>
          <w:bCs w:val="0"/>
          <w:lang w:val="et-EE"/>
        </w:rPr>
        <w:t xml:space="preserve">tehakse ettepanek </w:t>
      </w:r>
      <w:r w:rsidRPr="00BE6C9E">
        <w:rPr>
          <w:rFonts w:cs="Times New Roman"/>
          <w:b w:val="0"/>
          <w:bCs w:val="0"/>
          <w:lang w:val="et-EE"/>
        </w:rPr>
        <w:t xml:space="preserve">tunnistada Narva Linnavolikogu </w:t>
      </w:r>
      <w:r w:rsidR="0072381D" w:rsidRPr="00BE6C9E">
        <w:rPr>
          <w:rFonts w:cs="Times New Roman"/>
          <w:b w:val="0"/>
          <w:bCs w:val="0"/>
          <w:lang w:val="et-EE"/>
        </w:rPr>
        <w:t>04.10.2012 otsusega nr 118</w:t>
      </w:r>
      <w:r w:rsidR="00AA0218" w:rsidRPr="00BE6C9E">
        <w:rPr>
          <w:rFonts w:cs="Times New Roman"/>
          <w:b w:val="0"/>
          <w:bCs w:val="0"/>
          <w:lang w:val="et-EE"/>
        </w:rPr>
        <w:t xml:space="preserve"> </w:t>
      </w:r>
      <w:r w:rsidR="003A2E0C" w:rsidRPr="00BE6C9E">
        <w:rPr>
          <w:rFonts w:cs="Times New Roman"/>
          <w:b w:val="0"/>
          <w:bCs w:val="0"/>
          <w:lang w:val="et-EE"/>
        </w:rPr>
        <w:t>„</w:t>
      </w:r>
      <w:r w:rsidR="0072381D" w:rsidRPr="00BE6C9E">
        <w:rPr>
          <w:rFonts w:cs="Times New Roman"/>
          <w:b w:val="0"/>
          <w:bCs w:val="0"/>
          <w:lang w:val="et-EE"/>
        </w:rPr>
        <w:t xml:space="preserve">Narva Tööstuspargi detailplaneeringu kehtestamine” </w:t>
      </w:r>
      <w:r w:rsidRPr="00BE6C9E">
        <w:rPr>
          <w:rFonts w:cs="Times New Roman"/>
          <w:b w:val="0"/>
          <w:bCs w:val="0"/>
          <w:lang w:val="et-EE"/>
        </w:rPr>
        <w:t xml:space="preserve">kehtestatud </w:t>
      </w:r>
      <w:bookmarkStart w:id="1" w:name="_Hlk205475425"/>
      <w:r w:rsidRPr="00BE6C9E">
        <w:rPr>
          <w:rFonts w:cs="Times New Roman"/>
          <w:b w:val="0"/>
          <w:bCs w:val="0"/>
          <w:lang w:val="et-EE"/>
        </w:rPr>
        <w:t xml:space="preserve">detailplaneering </w:t>
      </w:r>
      <w:bookmarkEnd w:id="1"/>
      <w:r w:rsidR="00BF37E6" w:rsidRPr="00BE6C9E">
        <w:rPr>
          <w:rFonts w:cs="Times New Roman"/>
          <w:b w:val="0"/>
          <w:bCs w:val="0"/>
          <w:lang w:val="et-EE"/>
        </w:rPr>
        <w:t xml:space="preserve">osaliselt </w:t>
      </w:r>
      <w:r w:rsidRPr="00BE6C9E">
        <w:rPr>
          <w:rFonts w:cs="Times New Roman"/>
          <w:b w:val="0"/>
          <w:bCs w:val="0"/>
          <w:lang w:val="et-EE"/>
        </w:rPr>
        <w:t>kehtetuks</w:t>
      </w:r>
      <w:r w:rsidR="00366E39" w:rsidRPr="00BE6C9E">
        <w:rPr>
          <w:rFonts w:cs="Times New Roman"/>
          <w:b w:val="0"/>
          <w:bCs w:val="0"/>
          <w:lang w:val="et-EE"/>
        </w:rPr>
        <w:t xml:space="preserve"> </w:t>
      </w:r>
      <w:r w:rsidR="0072381D" w:rsidRPr="00BE6C9E">
        <w:rPr>
          <w:b w:val="0"/>
          <w:bCs w:val="0"/>
          <w:lang w:val="et-EE"/>
        </w:rPr>
        <w:t>Elektrijaama tee 3</w:t>
      </w:r>
      <w:r w:rsidR="0096485B" w:rsidRPr="00BE6C9E">
        <w:rPr>
          <w:b w:val="0"/>
          <w:bCs w:val="0"/>
          <w:lang w:val="et-EE"/>
        </w:rPr>
        <w:t xml:space="preserve"> </w:t>
      </w:r>
      <w:r w:rsidR="00366E39" w:rsidRPr="00BE6C9E">
        <w:rPr>
          <w:rFonts w:cs="Times New Roman"/>
          <w:b w:val="0"/>
          <w:bCs w:val="0"/>
          <w:lang w:val="et-EE"/>
        </w:rPr>
        <w:t xml:space="preserve">krundi </w:t>
      </w:r>
      <w:r w:rsidR="0096485B" w:rsidRPr="00BE6C9E">
        <w:rPr>
          <w:b w:val="0"/>
          <w:bCs w:val="0"/>
          <w:lang w:val="et-EE"/>
        </w:rPr>
        <w:t xml:space="preserve">(Pos 35) </w:t>
      </w:r>
      <w:r w:rsidR="00366E39" w:rsidRPr="00BE6C9E">
        <w:rPr>
          <w:rFonts w:cs="Times New Roman"/>
          <w:b w:val="0"/>
          <w:bCs w:val="0"/>
          <w:lang w:val="et-EE"/>
        </w:rPr>
        <w:t>osas</w:t>
      </w:r>
      <w:r w:rsidRPr="00BE6C9E">
        <w:rPr>
          <w:rFonts w:cs="Times New Roman"/>
          <w:b w:val="0"/>
          <w:bCs w:val="0"/>
          <w:lang w:val="et-EE"/>
        </w:rPr>
        <w:t>.</w:t>
      </w:r>
    </w:p>
    <w:p w14:paraId="33C4FD9F" w14:textId="77777777" w:rsidR="003E7FB6" w:rsidRPr="00BE6C9E" w:rsidRDefault="003E7FB6" w:rsidP="00F62482">
      <w:pPr>
        <w:pStyle w:val="A"/>
        <w:rPr>
          <w:rFonts w:cs="Times New Roman"/>
          <w:b w:val="0"/>
          <w:bCs w:val="0"/>
          <w:lang w:val="et-EE"/>
        </w:rPr>
      </w:pPr>
    </w:p>
    <w:p w14:paraId="27429E52" w14:textId="77777777" w:rsidR="003E7FB6" w:rsidRPr="00BE6C9E" w:rsidRDefault="00000000" w:rsidP="00F62482">
      <w:pPr>
        <w:pStyle w:val="A"/>
        <w:numPr>
          <w:ilvl w:val="0"/>
          <w:numId w:val="2"/>
        </w:numPr>
        <w:rPr>
          <w:rFonts w:cs="Times New Roman"/>
          <w:lang w:val="et-EE"/>
        </w:rPr>
      </w:pPr>
      <w:r w:rsidRPr="00BE6C9E">
        <w:rPr>
          <w:rFonts w:cs="Times New Roman"/>
          <w:lang w:val="et-EE"/>
        </w:rPr>
        <w:t>Õiguslikud alused</w:t>
      </w:r>
    </w:p>
    <w:p w14:paraId="48B31341" w14:textId="0586484F" w:rsidR="00881CB9" w:rsidRPr="00BE6C9E" w:rsidRDefault="00881CB9" w:rsidP="00881CB9">
      <w:pPr>
        <w:pStyle w:val="A"/>
        <w:numPr>
          <w:ilvl w:val="1"/>
          <w:numId w:val="2"/>
        </w:numPr>
        <w:rPr>
          <w:rFonts w:cs="Times New Roman"/>
          <w:b w:val="0"/>
          <w:bCs w:val="0"/>
          <w:lang w:val="et-EE"/>
        </w:rPr>
      </w:pPr>
      <w:r w:rsidRPr="00BE6C9E">
        <w:rPr>
          <w:rFonts w:cs="Times New Roman"/>
          <w:b w:val="0"/>
          <w:bCs w:val="0"/>
          <w:lang w:val="et-EE"/>
        </w:rPr>
        <w:t>Planeerimisseaduse § 140 lg 2 kohaselt detailplaneeringu võib tunnistada osaliselt kehtetuks, kui on tagatud planeeringu terviklahenduse elluviimine pärast detailplaneeringu osalist kehtetuks tunnistamist.</w:t>
      </w:r>
    </w:p>
    <w:p w14:paraId="0F871888" w14:textId="39B31AA5" w:rsidR="003E7FB6" w:rsidRPr="00BE6C9E" w:rsidRDefault="00000000" w:rsidP="00F62482">
      <w:pPr>
        <w:pStyle w:val="A"/>
        <w:numPr>
          <w:ilvl w:val="1"/>
          <w:numId w:val="2"/>
        </w:numPr>
        <w:rPr>
          <w:rFonts w:cs="Times New Roman"/>
          <w:b w:val="0"/>
          <w:bCs w:val="0"/>
          <w:lang w:val="et-EE"/>
        </w:rPr>
      </w:pPr>
      <w:r w:rsidRPr="00BE6C9E">
        <w:rPr>
          <w:rFonts w:cs="Times New Roman"/>
          <w:b w:val="0"/>
          <w:bCs w:val="0"/>
          <w:lang w:val="et-EE"/>
        </w:rPr>
        <w:t xml:space="preserve">Planeerimisseaduse § 140 lõike 6 kohaselt </w:t>
      </w:r>
      <w:r w:rsidRPr="00BE6C9E">
        <w:rPr>
          <w:rFonts w:cs="Times New Roman"/>
          <w:b w:val="0"/>
          <w:bCs w:val="0"/>
          <w:color w:val="202020"/>
          <w:u w:color="202020"/>
          <w:shd w:val="clear" w:color="auto" w:fill="FFFFFF"/>
          <w:lang w:val="et-EE"/>
        </w:rPr>
        <w:t>tunnistab</w:t>
      </w:r>
      <w:r w:rsidR="00460870" w:rsidRPr="00BE6C9E">
        <w:rPr>
          <w:rFonts w:cs="Times New Roman"/>
          <w:b w:val="0"/>
          <w:bCs w:val="0"/>
          <w:color w:val="202020"/>
          <w:u w:color="202020"/>
          <w:shd w:val="clear" w:color="auto" w:fill="FFFFFF"/>
          <w:lang w:val="et-EE"/>
        </w:rPr>
        <w:t xml:space="preserve"> </w:t>
      </w:r>
      <w:r w:rsidRPr="00BE6C9E">
        <w:rPr>
          <w:rFonts w:cs="Times New Roman"/>
          <w:b w:val="0"/>
          <w:bCs w:val="0"/>
          <w:lang w:val="et-EE"/>
        </w:rPr>
        <w:t xml:space="preserve">detailplaneeringu </w:t>
      </w:r>
      <w:r w:rsidRPr="00BE6C9E">
        <w:rPr>
          <w:rFonts w:cs="Times New Roman"/>
          <w:b w:val="0"/>
          <w:bCs w:val="0"/>
          <w:color w:val="202020"/>
          <w:u w:color="202020"/>
          <w:shd w:val="clear" w:color="auto" w:fill="FFFFFF"/>
          <w:lang w:val="et-EE"/>
        </w:rPr>
        <w:t>kehtetuks kohaliku omavalitsuse volikogu.</w:t>
      </w:r>
    </w:p>
    <w:p w14:paraId="3C36D5A9" w14:textId="0278B7EC" w:rsidR="00B4373A" w:rsidRPr="00BE6C9E" w:rsidRDefault="00000000" w:rsidP="00F62482">
      <w:pPr>
        <w:pStyle w:val="A"/>
        <w:numPr>
          <w:ilvl w:val="1"/>
          <w:numId w:val="2"/>
        </w:numPr>
        <w:rPr>
          <w:rFonts w:cs="Times New Roman"/>
          <w:b w:val="0"/>
          <w:bCs w:val="0"/>
          <w:lang w:val="et-EE"/>
        </w:rPr>
      </w:pPr>
      <w:r w:rsidRPr="00BE6C9E">
        <w:rPr>
          <w:rFonts w:cs="Times New Roman"/>
          <w:b w:val="0"/>
          <w:bCs w:val="0"/>
          <w:lang w:val="et-EE"/>
        </w:rPr>
        <w:t>Kohaliku omavalitsuse korralduse seaduse § 22 lõike 1 punkti 33 kohaselt kuulub detailplaneeringu kehtetuks tunnistamine volikogu ainupädevusse.</w:t>
      </w:r>
    </w:p>
    <w:p w14:paraId="4E60D772" w14:textId="77777777" w:rsidR="00B4373A" w:rsidRPr="00BE6C9E" w:rsidRDefault="00B4373A"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val="0"/>
          <w:bCs w:val="0"/>
          <w:lang w:val="et-EE"/>
        </w:rPr>
      </w:pPr>
    </w:p>
    <w:p w14:paraId="346B64F0" w14:textId="77777777" w:rsidR="003E7FB6" w:rsidRPr="00BE6C9E" w:rsidRDefault="00000000" w:rsidP="00F62482">
      <w:pPr>
        <w:pStyle w:val="A"/>
        <w:numPr>
          <w:ilvl w:val="0"/>
          <w:numId w:val="2"/>
        </w:numPr>
        <w:rPr>
          <w:rFonts w:cs="Times New Roman"/>
          <w:lang w:val="et-EE"/>
        </w:rPr>
      </w:pPr>
      <w:r w:rsidRPr="00BE6C9E">
        <w:rPr>
          <w:rFonts w:cs="Times New Roman"/>
          <w:lang w:val="et-EE"/>
        </w:rPr>
        <w:t>Otsus</w:t>
      </w:r>
    </w:p>
    <w:p w14:paraId="492EA11E" w14:textId="54EC61FE" w:rsidR="003E7FB6" w:rsidRPr="00BE6C9E" w:rsidRDefault="00000000" w:rsidP="003A2E0C">
      <w:pPr>
        <w:pStyle w:val="A"/>
        <w:rPr>
          <w:rFonts w:cs="Times New Roman"/>
          <w:b w:val="0"/>
          <w:bCs w:val="0"/>
          <w:lang w:val="et-EE"/>
        </w:rPr>
      </w:pPr>
      <w:r w:rsidRPr="00BE6C9E">
        <w:rPr>
          <w:rFonts w:cs="Times New Roman"/>
          <w:b w:val="0"/>
          <w:bCs w:val="0"/>
          <w:lang w:val="et-EE"/>
        </w:rPr>
        <w:t xml:space="preserve">Tunnistada </w:t>
      </w:r>
      <w:r w:rsidR="00950E93" w:rsidRPr="00BE6C9E">
        <w:rPr>
          <w:rFonts w:cs="Times New Roman"/>
          <w:b w:val="0"/>
          <w:bCs w:val="0"/>
          <w:lang w:val="et-EE"/>
        </w:rPr>
        <w:t xml:space="preserve">osaliselt </w:t>
      </w:r>
      <w:r w:rsidRPr="00BE6C9E">
        <w:rPr>
          <w:rFonts w:cs="Times New Roman"/>
          <w:b w:val="0"/>
          <w:bCs w:val="0"/>
          <w:lang w:val="et-EE"/>
        </w:rPr>
        <w:t xml:space="preserve">kehtetuks Narva Linnavolikogu </w:t>
      </w:r>
      <w:r w:rsidR="003A2E0C" w:rsidRPr="00BE6C9E">
        <w:rPr>
          <w:rFonts w:cs="Times New Roman"/>
          <w:b w:val="0"/>
          <w:bCs w:val="0"/>
          <w:lang w:val="et-EE"/>
        </w:rPr>
        <w:t xml:space="preserve">04.10.2012 otsusega nr 118 „Narva Tööstuspargi detailplaneeringu kehtestamine” kehtestatud detailplaneering osaliselt kehtetuks </w:t>
      </w:r>
      <w:r w:rsidR="003A2E0C" w:rsidRPr="00BE6C9E">
        <w:rPr>
          <w:b w:val="0"/>
          <w:bCs w:val="0"/>
          <w:lang w:val="et-EE"/>
        </w:rPr>
        <w:t>Elektrijaama tee 3</w:t>
      </w:r>
      <w:r w:rsidR="0096485B" w:rsidRPr="00BE6C9E">
        <w:rPr>
          <w:b w:val="0"/>
          <w:bCs w:val="0"/>
          <w:lang w:val="et-EE"/>
        </w:rPr>
        <w:t xml:space="preserve"> </w:t>
      </w:r>
      <w:r w:rsidR="003A2E0C" w:rsidRPr="00BE6C9E">
        <w:rPr>
          <w:rFonts w:cs="Times New Roman"/>
          <w:b w:val="0"/>
          <w:bCs w:val="0"/>
          <w:lang w:val="et-EE"/>
        </w:rPr>
        <w:t xml:space="preserve">krundi </w:t>
      </w:r>
      <w:r w:rsidR="0096485B" w:rsidRPr="00BE6C9E">
        <w:rPr>
          <w:b w:val="0"/>
          <w:bCs w:val="0"/>
          <w:lang w:val="et-EE"/>
        </w:rPr>
        <w:t>(Pos 35)</w:t>
      </w:r>
      <w:r w:rsidR="00046183" w:rsidRPr="00BE6C9E">
        <w:rPr>
          <w:b w:val="0"/>
          <w:bCs w:val="0"/>
          <w:lang w:val="et-EE"/>
        </w:rPr>
        <w:t xml:space="preserve"> </w:t>
      </w:r>
      <w:r w:rsidR="003A2E0C" w:rsidRPr="00BE6C9E">
        <w:rPr>
          <w:rFonts w:cs="Times New Roman"/>
          <w:b w:val="0"/>
          <w:bCs w:val="0"/>
          <w:lang w:val="et-EE"/>
        </w:rPr>
        <w:t>osas</w:t>
      </w:r>
      <w:r w:rsidR="00AA0218" w:rsidRPr="00BE6C9E">
        <w:rPr>
          <w:rFonts w:cs="Times New Roman"/>
          <w:b w:val="0"/>
          <w:bCs w:val="0"/>
          <w:lang w:val="et-EE"/>
        </w:rPr>
        <w:t>.</w:t>
      </w:r>
    </w:p>
    <w:p w14:paraId="1B14CDCB" w14:textId="77777777" w:rsidR="00602716" w:rsidRPr="00BE6C9E" w:rsidRDefault="00602716" w:rsidP="00AA0218">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b w:val="0"/>
          <w:bCs w:val="0"/>
          <w:lang w:val="et-EE"/>
        </w:rPr>
      </w:pPr>
    </w:p>
    <w:p w14:paraId="1CE7E074" w14:textId="77777777" w:rsidR="003E7FB6" w:rsidRPr="00BE6C9E" w:rsidRDefault="00000000" w:rsidP="00F62482">
      <w:pPr>
        <w:pStyle w:val="A"/>
        <w:numPr>
          <w:ilvl w:val="0"/>
          <w:numId w:val="2"/>
        </w:numPr>
        <w:rPr>
          <w:rFonts w:cs="Times New Roman"/>
          <w:lang w:val="et-EE"/>
        </w:rPr>
      </w:pPr>
      <w:r w:rsidRPr="00BE6C9E">
        <w:rPr>
          <w:rFonts w:cs="Times New Roman"/>
          <w:lang w:val="et-EE"/>
        </w:rPr>
        <w:t>Rakendussätted</w:t>
      </w:r>
    </w:p>
    <w:p w14:paraId="069A92D8" w14:textId="7210F349" w:rsidR="003E7FB6" w:rsidRPr="00BE6C9E" w:rsidRDefault="00000000" w:rsidP="00F62482">
      <w:pPr>
        <w:pStyle w:val="A"/>
        <w:numPr>
          <w:ilvl w:val="1"/>
          <w:numId w:val="2"/>
        </w:numPr>
        <w:rPr>
          <w:rFonts w:cs="Times New Roman"/>
          <w:lang w:val="et-EE"/>
        </w:rPr>
      </w:pPr>
      <w:r w:rsidRPr="00BE6C9E">
        <w:rPr>
          <w:rFonts w:cs="Times New Roman"/>
          <w:b w:val="0"/>
          <w:bCs w:val="0"/>
          <w:lang w:val="et-EE"/>
        </w:rPr>
        <w:t>Narva Linnavalitsuse Arhitektuuri- ja Linnaplaneerimise Ametil avaldada otsus ajalehes, milles Narva linn avaldab ametlikke teateid</w:t>
      </w:r>
      <w:r w:rsidR="006D6014" w:rsidRPr="00BE6C9E">
        <w:rPr>
          <w:rFonts w:cs="Times New Roman"/>
          <w:b w:val="0"/>
          <w:bCs w:val="0"/>
          <w:lang w:val="et-EE"/>
        </w:rPr>
        <w:t>,</w:t>
      </w:r>
      <w:r w:rsidRPr="00BE6C9E">
        <w:rPr>
          <w:rFonts w:cs="Times New Roman"/>
          <w:b w:val="0"/>
          <w:bCs w:val="0"/>
          <w:lang w:val="et-EE"/>
        </w:rPr>
        <w:t xml:space="preserve"> ning linna ja ameti veebilehel.</w:t>
      </w:r>
    </w:p>
    <w:p w14:paraId="73000DA1" w14:textId="77777777" w:rsidR="003E7FB6" w:rsidRPr="00BE6C9E" w:rsidRDefault="00000000" w:rsidP="00F62482">
      <w:pPr>
        <w:pStyle w:val="A"/>
        <w:numPr>
          <w:ilvl w:val="1"/>
          <w:numId w:val="2"/>
        </w:numPr>
        <w:rPr>
          <w:rFonts w:cs="Times New Roman"/>
          <w:lang w:val="et-EE"/>
        </w:rPr>
      </w:pPr>
      <w:r w:rsidRPr="00BE6C9E">
        <w:rPr>
          <w:rFonts w:cs="Times New Roman"/>
          <w:b w:val="0"/>
          <w:bCs w:val="0"/>
          <w:lang w:val="et-EE"/>
        </w:rPr>
        <w:lastRenderedPageBreak/>
        <w:t>Käesolev otsus jõustub teatavakstegemisest.</w:t>
      </w:r>
    </w:p>
    <w:p w14:paraId="6417DD49" w14:textId="77777777" w:rsidR="003E7FB6" w:rsidRPr="00BE6C9E" w:rsidRDefault="00000000" w:rsidP="00F62482">
      <w:pPr>
        <w:pStyle w:val="A"/>
        <w:numPr>
          <w:ilvl w:val="1"/>
          <w:numId w:val="2"/>
        </w:numPr>
        <w:rPr>
          <w:rFonts w:cs="Times New Roman"/>
          <w:lang w:val="et-EE"/>
        </w:rPr>
      </w:pPr>
      <w:r w:rsidRPr="00BE6C9E">
        <w:rPr>
          <w:rFonts w:cs="Times New Roman"/>
          <w:b w:val="0"/>
          <w:bCs w:val="0"/>
          <w:lang w:val="et-EE"/>
        </w:rPr>
        <w:t>Käesolevat otsust on võimalik vaidlustada 30 päeva jooksul teatavakstegemisest, esitades vaide Narva Linnavolikogule haldusmenetluse seaduses sätestatud korras või kaebuse halduskohtule halduskohtumenetluse seadustikus sätestatud korras.</w:t>
      </w:r>
    </w:p>
    <w:p w14:paraId="029126D8" w14:textId="77777777" w:rsidR="003E7FB6" w:rsidRPr="00BE6C9E" w:rsidRDefault="003E7FB6" w:rsidP="00F62482">
      <w:pPr>
        <w:pStyle w:val="A"/>
        <w:rPr>
          <w:rFonts w:cs="Times New Roman"/>
          <w:b w:val="0"/>
          <w:bCs w:val="0"/>
          <w:lang w:val="et-EE"/>
        </w:rPr>
      </w:pPr>
    </w:p>
    <w:p w14:paraId="158BE079" w14:textId="77777777" w:rsidR="003E7FB6" w:rsidRPr="00BE6C9E" w:rsidRDefault="003E7FB6" w:rsidP="00F62482">
      <w:pPr>
        <w:pStyle w:val="A"/>
        <w:rPr>
          <w:rFonts w:cs="Times New Roman"/>
          <w:b w:val="0"/>
          <w:bCs w:val="0"/>
          <w:lang w:val="et-EE"/>
        </w:rPr>
      </w:pPr>
    </w:p>
    <w:p w14:paraId="322F37AF" w14:textId="77777777" w:rsidR="003E7FB6" w:rsidRPr="00BE6C9E" w:rsidRDefault="003E7FB6" w:rsidP="00F62482">
      <w:pPr>
        <w:pStyle w:val="A"/>
        <w:rPr>
          <w:rFonts w:cs="Times New Roman"/>
          <w:b w:val="0"/>
          <w:bCs w:val="0"/>
          <w:lang w:val="et-EE"/>
        </w:rPr>
      </w:pPr>
    </w:p>
    <w:p w14:paraId="5878081E" w14:textId="77777777" w:rsidR="003E7FB6" w:rsidRPr="00BE6C9E" w:rsidRDefault="003E7FB6" w:rsidP="00F62482">
      <w:pPr>
        <w:pStyle w:val="A"/>
        <w:rPr>
          <w:rFonts w:cs="Times New Roman"/>
          <w:b w:val="0"/>
          <w:bCs w:val="0"/>
          <w:lang w:val="et-EE"/>
        </w:rPr>
      </w:pPr>
    </w:p>
    <w:p w14:paraId="0FDC550C" w14:textId="77777777" w:rsidR="003E7FB6" w:rsidRPr="00BE6C9E" w:rsidRDefault="003E7FB6" w:rsidP="00F62482">
      <w:pPr>
        <w:pStyle w:val="A"/>
        <w:rPr>
          <w:rFonts w:cs="Times New Roman"/>
          <w:b w:val="0"/>
          <w:bCs w:val="0"/>
          <w:lang w:val="et-EE"/>
        </w:rPr>
      </w:pPr>
    </w:p>
    <w:p w14:paraId="201C02A4" w14:textId="77777777" w:rsidR="003E7FB6" w:rsidRPr="00BE6C9E" w:rsidRDefault="003E7FB6" w:rsidP="00F62482">
      <w:pPr>
        <w:pStyle w:val="A"/>
        <w:rPr>
          <w:rFonts w:cs="Times New Roman"/>
          <w:b w:val="0"/>
          <w:bCs w:val="0"/>
          <w:lang w:val="et-EE"/>
        </w:rPr>
      </w:pPr>
    </w:p>
    <w:p w14:paraId="132367A7" w14:textId="77777777" w:rsidR="00A43A0F" w:rsidRPr="00BE6C9E" w:rsidRDefault="00A43A0F" w:rsidP="00A43A0F">
      <w:pPr>
        <w:pStyle w:val="Footer"/>
        <w:tabs>
          <w:tab w:val="clear" w:pos="4677"/>
          <w:tab w:val="clear" w:pos="9355"/>
        </w:tabs>
        <w:spacing w:line="276" w:lineRule="auto"/>
        <w:rPr>
          <w:rStyle w:val="A3"/>
          <w:lang w:val="et-EE"/>
        </w:rPr>
      </w:pPr>
      <w:r w:rsidRPr="00BE6C9E">
        <w:rPr>
          <w:rStyle w:val="A3"/>
          <w:lang w:val="et-EE"/>
        </w:rPr>
        <w:t>Tatjana Stolfat</w:t>
      </w:r>
    </w:p>
    <w:p w14:paraId="639530FF" w14:textId="77777777" w:rsidR="003E7FB6" w:rsidRPr="00BE6C9E" w:rsidRDefault="00000000"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lang w:val="et-EE"/>
        </w:rPr>
      </w:pPr>
      <w:r w:rsidRPr="00BE6C9E">
        <w:rPr>
          <w:rFonts w:cs="Times New Roman"/>
          <w:b w:val="0"/>
          <w:bCs w:val="0"/>
          <w:lang w:val="et-EE"/>
        </w:rPr>
        <w:t>Linnavolikogu esimees</w:t>
      </w:r>
    </w:p>
    <w:sectPr w:rsidR="003E7FB6" w:rsidRPr="00BE6C9E">
      <w:headerReference w:type="default" r:id="rId7"/>
      <w:footerReference w:type="default" r:id="rId8"/>
      <w:pgSz w:w="11900" w:h="16840"/>
      <w:pgMar w:top="1440" w:right="987" w:bottom="1078" w:left="16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36AA2" w14:textId="77777777" w:rsidR="00EF44A1" w:rsidRPr="00114D94" w:rsidRDefault="00EF44A1">
      <w:r w:rsidRPr="00114D94">
        <w:separator/>
      </w:r>
    </w:p>
  </w:endnote>
  <w:endnote w:type="continuationSeparator" w:id="0">
    <w:p w14:paraId="090D3743" w14:textId="77777777" w:rsidR="00EF44A1" w:rsidRPr="00114D94" w:rsidRDefault="00EF44A1">
      <w:r w:rsidRPr="00114D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Montserrat Ligh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4543" w14:textId="77777777" w:rsidR="003E7FB6" w:rsidRPr="00114D94" w:rsidRDefault="00000000">
    <w:pPr>
      <w:pStyle w:val="Footer"/>
      <w:tabs>
        <w:tab w:val="clear" w:pos="9355"/>
        <w:tab w:val="right" w:pos="9273"/>
      </w:tabs>
      <w:jc w:val="right"/>
      <w:rPr>
        <w:lang w:val="et-EE"/>
      </w:rPr>
    </w:pPr>
    <w:r w:rsidRPr="00114D94">
      <w:rPr>
        <w:sz w:val="18"/>
        <w:szCs w:val="18"/>
        <w:lang w:val="et-EE"/>
      </w:rPr>
      <w:fldChar w:fldCharType="begin"/>
    </w:r>
    <w:r w:rsidRPr="00114D94">
      <w:rPr>
        <w:sz w:val="18"/>
        <w:szCs w:val="18"/>
        <w:lang w:val="et-EE"/>
      </w:rPr>
      <w:instrText xml:space="preserve"> PAGE </w:instrText>
    </w:r>
    <w:r w:rsidRPr="00114D94">
      <w:rPr>
        <w:sz w:val="18"/>
        <w:szCs w:val="18"/>
        <w:lang w:val="et-EE"/>
      </w:rPr>
      <w:fldChar w:fldCharType="separate"/>
    </w:r>
    <w:r w:rsidR="000A7F92" w:rsidRPr="00114D94">
      <w:rPr>
        <w:sz w:val="18"/>
        <w:szCs w:val="18"/>
        <w:lang w:val="et-EE"/>
      </w:rPr>
      <w:t>1</w:t>
    </w:r>
    <w:r w:rsidRPr="00114D94">
      <w:rPr>
        <w:sz w:val="18"/>
        <w:szCs w:val="18"/>
        <w:lang w:val="et-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F909" w14:textId="77777777" w:rsidR="00EF44A1" w:rsidRPr="00114D94" w:rsidRDefault="00EF44A1">
      <w:r w:rsidRPr="00114D94">
        <w:separator/>
      </w:r>
    </w:p>
  </w:footnote>
  <w:footnote w:type="continuationSeparator" w:id="0">
    <w:p w14:paraId="7B2FB092" w14:textId="77777777" w:rsidR="00EF44A1" w:rsidRPr="00114D94" w:rsidRDefault="00EF44A1">
      <w:r w:rsidRPr="00114D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3D96" w14:textId="77777777" w:rsidR="003E7FB6" w:rsidRPr="00114D94" w:rsidRDefault="00000000">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lang w:val="et-EE"/>
      </w:rPr>
    </w:pPr>
    <w:r w:rsidRPr="00114D94">
      <w:rPr>
        <w:rFonts w:ascii="Montserrat Light" w:eastAsia="Montserrat Light" w:hAnsi="Montserrat Light" w:cs="Montserrat Light"/>
        <w:color w:val="808080"/>
        <w:sz w:val="18"/>
        <w:szCs w:val="18"/>
        <w:u w:color="808080"/>
        <w:lang w:val="et-EE"/>
      </w:rP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08D8"/>
    <w:multiLevelType w:val="hybridMultilevel"/>
    <w:tmpl w:val="70668D8A"/>
    <w:lvl w:ilvl="0" w:tplc="6EE6FBFA">
      <w:start w:val="1"/>
      <w:numFmt w:val="decimal"/>
      <w:lvlText w:val="%1."/>
      <w:lvlJc w:val="left"/>
      <w:pPr>
        <w:ind w:left="720" w:hanging="360"/>
      </w:pPr>
      <w:rPr>
        <w:rFonts w:ascii="Times New Roman" w:eastAsiaTheme="minorHAnsi" w:hAnsi="Times New Roman" w:cs="Times New Roman"/>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76183F1E"/>
    <w:multiLevelType w:val="multilevel"/>
    <w:tmpl w:val="804687E2"/>
    <w:styleLink w:val="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7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3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9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5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91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27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634"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9FA2E42"/>
    <w:multiLevelType w:val="multilevel"/>
    <w:tmpl w:val="804687E2"/>
    <w:numStyleLink w:val="2"/>
  </w:abstractNum>
  <w:num w:numId="1" w16cid:durableId="1079904248">
    <w:abstractNumId w:val="1"/>
  </w:num>
  <w:num w:numId="2" w16cid:durableId="1409687658">
    <w:abstractNumId w:val="2"/>
    <w:lvlOverride w:ilvl="1">
      <w:lvl w:ilvl="1">
        <w:start w:val="1"/>
        <w:numFmt w:val="decimal"/>
        <w:lvlText w:val="%1.%2."/>
        <w:lvlJc w:val="left"/>
        <w:pPr>
          <w:ind w:left="43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830947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B6"/>
    <w:rsid w:val="00046183"/>
    <w:rsid w:val="000667A4"/>
    <w:rsid w:val="000978D0"/>
    <w:rsid w:val="000A2B59"/>
    <w:rsid w:val="000A7F92"/>
    <w:rsid w:val="000D56DD"/>
    <w:rsid w:val="000F2B03"/>
    <w:rsid w:val="001077B7"/>
    <w:rsid w:val="00114D94"/>
    <w:rsid w:val="00136A23"/>
    <w:rsid w:val="001A22F1"/>
    <w:rsid w:val="001D67D9"/>
    <w:rsid w:val="00224D95"/>
    <w:rsid w:val="00244F54"/>
    <w:rsid w:val="002C554A"/>
    <w:rsid w:val="002C7A89"/>
    <w:rsid w:val="00327F5B"/>
    <w:rsid w:val="00366E39"/>
    <w:rsid w:val="00382299"/>
    <w:rsid w:val="003865CA"/>
    <w:rsid w:val="003A2E0C"/>
    <w:rsid w:val="003C44C0"/>
    <w:rsid w:val="003E7FB6"/>
    <w:rsid w:val="00413304"/>
    <w:rsid w:val="00423A91"/>
    <w:rsid w:val="00432520"/>
    <w:rsid w:val="00437F63"/>
    <w:rsid w:val="004438FA"/>
    <w:rsid w:val="00447D52"/>
    <w:rsid w:val="00460870"/>
    <w:rsid w:val="004A45E9"/>
    <w:rsid w:val="004A5AF8"/>
    <w:rsid w:val="004C3E20"/>
    <w:rsid w:val="004E2B26"/>
    <w:rsid w:val="004F4C35"/>
    <w:rsid w:val="00513ACF"/>
    <w:rsid w:val="0056431D"/>
    <w:rsid w:val="00577573"/>
    <w:rsid w:val="005C2875"/>
    <w:rsid w:val="005C7EBC"/>
    <w:rsid w:val="00602716"/>
    <w:rsid w:val="00610FFB"/>
    <w:rsid w:val="00623321"/>
    <w:rsid w:val="0064003F"/>
    <w:rsid w:val="00641401"/>
    <w:rsid w:val="006711A8"/>
    <w:rsid w:val="006A0353"/>
    <w:rsid w:val="006D6014"/>
    <w:rsid w:val="00702F61"/>
    <w:rsid w:val="0072381D"/>
    <w:rsid w:val="00743568"/>
    <w:rsid w:val="00746F7C"/>
    <w:rsid w:val="00784EC3"/>
    <w:rsid w:val="007D2646"/>
    <w:rsid w:val="007E13A0"/>
    <w:rsid w:val="007F0112"/>
    <w:rsid w:val="0081173F"/>
    <w:rsid w:val="0081671A"/>
    <w:rsid w:val="00821A57"/>
    <w:rsid w:val="00847F6A"/>
    <w:rsid w:val="00852EBD"/>
    <w:rsid w:val="00881CB9"/>
    <w:rsid w:val="00883059"/>
    <w:rsid w:val="008C5780"/>
    <w:rsid w:val="009441FA"/>
    <w:rsid w:val="00950E93"/>
    <w:rsid w:val="0096485B"/>
    <w:rsid w:val="00A15DB4"/>
    <w:rsid w:val="00A272E8"/>
    <w:rsid w:val="00A43A0F"/>
    <w:rsid w:val="00AA0218"/>
    <w:rsid w:val="00AB2429"/>
    <w:rsid w:val="00AC5B5B"/>
    <w:rsid w:val="00AE5D7A"/>
    <w:rsid w:val="00B105D3"/>
    <w:rsid w:val="00B20891"/>
    <w:rsid w:val="00B4373A"/>
    <w:rsid w:val="00B80985"/>
    <w:rsid w:val="00B87DC7"/>
    <w:rsid w:val="00BB46C8"/>
    <w:rsid w:val="00BE6C9E"/>
    <w:rsid w:val="00BF37E6"/>
    <w:rsid w:val="00C359AA"/>
    <w:rsid w:val="00C75420"/>
    <w:rsid w:val="00C94BFB"/>
    <w:rsid w:val="00CA2B3B"/>
    <w:rsid w:val="00CA7C09"/>
    <w:rsid w:val="00CB074F"/>
    <w:rsid w:val="00CD3C90"/>
    <w:rsid w:val="00CE4A20"/>
    <w:rsid w:val="00CF06B4"/>
    <w:rsid w:val="00CF5015"/>
    <w:rsid w:val="00D20FF1"/>
    <w:rsid w:val="00D50493"/>
    <w:rsid w:val="00DB65F0"/>
    <w:rsid w:val="00DD2B2B"/>
    <w:rsid w:val="00E23C75"/>
    <w:rsid w:val="00E23CF8"/>
    <w:rsid w:val="00E832D9"/>
    <w:rsid w:val="00EA1826"/>
    <w:rsid w:val="00ED1660"/>
    <w:rsid w:val="00EF44A1"/>
    <w:rsid w:val="00F01467"/>
    <w:rsid w:val="00F10A3A"/>
    <w:rsid w:val="00F21E29"/>
    <w:rsid w:val="00F62482"/>
    <w:rsid w:val="00F67170"/>
    <w:rsid w:val="00F918D5"/>
    <w:rsid w:val="00FF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B49E"/>
  <w15:docId w15:val="{08695CCC-27A3-4641-ADE5-2A178E0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Основной текст A"/>
    <w:pPr>
      <w:spacing w:line="240" w:lineRule="atLeast"/>
      <w:jc w:val="both"/>
    </w:pPr>
    <w:rPr>
      <w:rFonts w:cs="Arial Unicode MS"/>
      <w:b/>
      <w:bCs/>
      <w:color w:val="000000"/>
      <w:sz w:val="24"/>
      <w:szCs w:val="24"/>
      <w:u w:color="000000"/>
      <w:lang w:val="fr-FR"/>
      <w14:textOutline w14:w="12700" w14:cap="flat" w14:cmpd="sng" w14:algn="ctr">
        <w14:noFill/>
        <w14:prstDash w14:val="solid"/>
        <w14:miter w14:lim="400000"/>
      </w14:textOutline>
    </w:rPr>
  </w:style>
  <w:style w:type="paragraph" w:styleId="Footer">
    <w:name w:val="footer"/>
    <w:link w:val="FooterChar"/>
    <w:pPr>
      <w:tabs>
        <w:tab w:val="center" w:pos="4677"/>
        <w:tab w:val="right" w:pos="9355"/>
      </w:tabs>
      <w:spacing w:line="240" w:lineRule="atLeast"/>
      <w:jc w:val="both"/>
    </w:pPr>
    <w:rPr>
      <w:rFonts w:eastAsia="Times New Roman"/>
      <w:color w:val="000000"/>
      <w:sz w:val="24"/>
      <w:szCs w:val="24"/>
      <w:u w:color="000000"/>
    </w:rPr>
  </w:style>
  <w:style w:type="paragraph" w:customStyle="1" w:styleId="a0">
    <w:name w:val="Рубрика"/>
    <w:next w:val="A"/>
    <w:pPr>
      <w:keepNext/>
      <w:spacing w:line="240" w:lineRule="atLeast"/>
      <w:jc w:val="both"/>
      <w:outlineLvl w:val="0"/>
    </w:pPr>
    <w:rPr>
      <w:rFonts w:cs="Arial Unicode MS"/>
      <w:color w:val="000000"/>
      <w:sz w:val="24"/>
      <w:szCs w:val="24"/>
      <w:u w:color="000000"/>
      <w:lang w:val="nl-NL"/>
      <w14:textOutline w14:w="12700" w14:cap="flat" w14:cmpd="sng" w14:algn="ctr">
        <w14:noFill/>
        <w14:prstDash w14:val="solid"/>
        <w14:miter w14:lim="400000"/>
      </w14:textOutline>
    </w:rPr>
  </w:style>
  <w:style w:type="paragraph" w:customStyle="1" w:styleId="20">
    <w:name w:val="Рубрика 2"/>
    <w:next w:val="A"/>
    <w:pPr>
      <w:keepNext/>
      <w:spacing w:line="240" w:lineRule="atLeast"/>
      <w:ind w:left="2160"/>
      <w:jc w:val="both"/>
      <w:outlineLvl w:val="1"/>
    </w:pPr>
    <w:rPr>
      <w:rFonts w:ascii="Arial" w:hAnsi="Arial" w:cs="Arial Unicode MS"/>
      <w:b/>
      <w:bCs/>
      <w:color w:val="000000"/>
      <w:sz w:val="28"/>
      <w:szCs w:val="28"/>
      <w:u w:color="000000"/>
      <w14:textOutline w14:w="12700" w14:cap="flat" w14:cmpd="sng" w14:algn="ctr">
        <w14:noFill/>
        <w14:prstDash w14:val="solid"/>
        <w14:miter w14:lim="400000"/>
      </w14:textOutline>
    </w:rPr>
  </w:style>
  <w:style w:type="paragraph" w:customStyle="1" w:styleId="A1">
    <w:name w:val="Подзаголовок A"/>
    <w:pPr>
      <w:keepNext/>
      <w:spacing w:line="240" w:lineRule="atLeast"/>
      <w:jc w:val="both"/>
    </w:pPr>
    <w:rPr>
      <w:rFonts w:ascii="Helvetica Neue" w:hAnsi="Helvetica Neue" w:cs="Arial Unicode MS"/>
      <w:color w:val="000000"/>
      <w:sz w:val="40"/>
      <w:szCs w:val="40"/>
      <w:u w:color="000000"/>
      <w14:textOutline w14:w="12700" w14:cap="flat" w14:cmpd="sng" w14:algn="ctr">
        <w14:noFill/>
        <w14:prstDash w14:val="solid"/>
        <w14:miter w14:lim="400000"/>
      </w14:textOutline>
    </w:rPr>
  </w:style>
  <w:style w:type="numbering" w:customStyle="1" w:styleId="2">
    <w:name w:val="Импортированный стиль 2"/>
    <w:pPr>
      <w:numPr>
        <w:numId w:val="1"/>
      </w:numPr>
    </w:pPr>
  </w:style>
  <w:style w:type="paragraph" w:styleId="NoSpacing">
    <w:name w:val="No Spacing"/>
    <w:pPr>
      <w:spacing w:line="240" w:lineRule="atLeast"/>
      <w:jc w:val="both"/>
    </w:pPr>
    <w:rPr>
      <w:rFonts w:ascii="Calibri" w:eastAsia="Calibri" w:hAnsi="Calibri" w:cs="Calibri"/>
      <w:color w:val="000000"/>
      <w:sz w:val="22"/>
      <w:szCs w:val="22"/>
      <w:u w:color="000000"/>
    </w:rPr>
  </w:style>
  <w:style w:type="character" w:customStyle="1" w:styleId="fontstyle01">
    <w:name w:val="fontstyle01"/>
    <w:basedOn w:val="DefaultParagraphFont"/>
    <w:rsid w:val="00FF1E15"/>
    <w:rPr>
      <w:rFonts w:ascii="TimesNewRomanPS-BoldMT" w:hAnsi="TimesNewRomanPS-BoldMT" w:hint="default"/>
      <w:b/>
      <w:bCs/>
      <w:i w:val="0"/>
      <w:iCs w:val="0"/>
      <w:color w:val="000000"/>
      <w:sz w:val="24"/>
      <w:szCs w:val="24"/>
    </w:rPr>
  </w:style>
  <w:style w:type="character" w:customStyle="1" w:styleId="a2">
    <w:name w:val="Нет"/>
    <w:rsid w:val="00702F61"/>
  </w:style>
  <w:style w:type="paragraph" w:styleId="NormalWeb">
    <w:name w:val="Normal (Web)"/>
    <w:basedOn w:val="Normal"/>
    <w:uiPriority w:val="99"/>
    <w:semiHidden/>
    <w:unhideWhenUsed/>
    <w:rsid w:val="000D56DD"/>
  </w:style>
  <w:style w:type="paragraph" w:styleId="ListParagraph">
    <w:name w:val="List Paragraph"/>
    <w:basedOn w:val="Normal"/>
    <w:uiPriority w:val="34"/>
    <w:qFormat/>
    <w:rsid w:val="001D67D9"/>
    <w:pPr>
      <w:ind w:left="720"/>
      <w:contextualSpacing/>
    </w:pPr>
  </w:style>
  <w:style w:type="character" w:customStyle="1" w:styleId="FooterChar">
    <w:name w:val="Footer Char"/>
    <w:basedOn w:val="DefaultParagraphFont"/>
    <w:link w:val="Footer"/>
    <w:rsid w:val="00A43A0F"/>
    <w:rPr>
      <w:rFonts w:eastAsia="Times New Roman"/>
      <w:color w:val="000000"/>
      <w:sz w:val="24"/>
      <w:szCs w:val="24"/>
      <w:u w:color="000000"/>
    </w:rPr>
  </w:style>
  <w:style w:type="character" w:customStyle="1" w:styleId="A3">
    <w:name w:val="Нет A"/>
    <w:rsid w:val="00A4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5736">
      <w:bodyDiv w:val="1"/>
      <w:marLeft w:val="0"/>
      <w:marRight w:val="0"/>
      <w:marTop w:val="0"/>
      <w:marBottom w:val="0"/>
      <w:divBdr>
        <w:top w:val="none" w:sz="0" w:space="0" w:color="auto"/>
        <w:left w:val="none" w:sz="0" w:space="0" w:color="auto"/>
        <w:bottom w:val="none" w:sz="0" w:space="0" w:color="auto"/>
        <w:right w:val="none" w:sz="0" w:space="0" w:color="auto"/>
      </w:divBdr>
    </w:div>
    <w:div w:id="1362049039">
      <w:bodyDiv w:val="1"/>
      <w:marLeft w:val="0"/>
      <w:marRight w:val="0"/>
      <w:marTop w:val="0"/>
      <w:marBottom w:val="0"/>
      <w:divBdr>
        <w:top w:val="none" w:sz="0" w:space="0" w:color="auto"/>
        <w:left w:val="none" w:sz="0" w:space="0" w:color="auto"/>
        <w:bottom w:val="none" w:sz="0" w:space="0" w:color="auto"/>
        <w:right w:val="none" w:sz="0" w:space="0" w:color="auto"/>
      </w:divBdr>
    </w:div>
    <w:div w:id="1685860441">
      <w:bodyDiv w:val="1"/>
      <w:marLeft w:val="0"/>
      <w:marRight w:val="0"/>
      <w:marTop w:val="0"/>
      <w:marBottom w:val="0"/>
      <w:divBdr>
        <w:top w:val="none" w:sz="0" w:space="0" w:color="auto"/>
        <w:left w:val="none" w:sz="0" w:space="0" w:color="auto"/>
        <w:bottom w:val="none" w:sz="0" w:space="0" w:color="auto"/>
        <w:right w:val="none" w:sz="0" w:space="0" w:color="auto"/>
      </w:divBdr>
    </w:div>
    <w:div w:id="1953702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Tambu</dc:creator>
  <cp:lastModifiedBy>Tatjana Nikolajenkova</cp:lastModifiedBy>
  <cp:revision>3</cp:revision>
  <dcterms:created xsi:type="dcterms:W3CDTF">2025-08-13T11:30:00Z</dcterms:created>
  <dcterms:modified xsi:type="dcterms:W3CDTF">2025-08-13T11:31:00Z</dcterms:modified>
</cp:coreProperties>
</file>